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4AB" w:rsidRPr="009824AB" w:rsidRDefault="009824AB" w:rsidP="00FD1527">
      <w:pPr>
        <w:tabs>
          <w:tab w:val="right" w:pos="8364"/>
        </w:tabs>
        <w:rPr>
          <w:rFonts w:ascii="Arial" w:eastAsia="宋体" w:hAnsi="Arial" w:cs="Times New Roman"/>
          <w:b/>
          <w:kern w:val="0"/>
          <w:sz w:val="24"/>
          <w:szCs w:val="24"/>
          <w:lang w:val="sv-SE"/>
        </w:rPr>
      </w:pPr>
      <w:r w:rsidRPr="009824AB">
        <w:rPr>
          <w:rFonts w:ascii="Arial" w:eastAsia="MS Mincho" w:hAnsi="Arial" w:cs="Times New Roman"/>
          <w:b/>
          <w:kern w:val="0"/>
          <w:sz w:val="24"/>
          <w:szCs w:val="24"/>
          <w:lang w:val="sv-SE"/>
        </w:rPr>
        <w:t>3GPP TSG-RAN WG4 #</w:t>
      </w:r>
      <w:r w:rsidRPr="009824AB">
        <w:rPr>
          <w:rFonts w:ascii="Arial" w:eastAsia="宋体" w:hAnsi="Arial" w:cs="Times New Roman" w:hint="eastAsia"/>
          <w:b/>
          <w:kern w:val="0"/>
          <w:sz w:val="24"/>
          <w:szCs w:val="24"/>
          <w:lang w:val="sv-SE"/>
        </w:rPr>
        <w:t>8</w:t>
      </w:r>
      <w:r w:rsidR="00F71E3F">
        <w:rPr>
          <w:rFonts w:ascii="Arial" w:eastAsia="宋体" w:hAnsi="Arial" w:cs="Times New Roman" w:hint="eastAsia"/>
          <w:b/>
          <w:kern w:val="0"/>
          <w:sz w:val="24"/>
          <w:szCs w:val="24"/>
          <w:lang w:val="sv-SE"/>
        </w:rPr>
        <w:t>7</w:t>
      </w:r>
      <w:r w:rsidRPr="009824AB">
        <w:rPr>
          <w:rFonts w:ascii="Arial" w:eastAsia="MS Mincho" w:hAnsi="Arial" w:cs="Times New Roman"/>
          <w:b/>
          <w:kern w:val="0"/>
          <w:sz w:val="24"/>
          <w:szCs w:val="24"/>
          <w:lang w:val="sv-SE"/>
        </w:rPr>
        <w:tab/>
        <w:t>R4-1</w:t>
      </w:r>
      <w:r w:rsidR="00F71E3F">
        <w:rPr>
          <w:rFonts w:ascii="Arial" w:eastAsia="宋体" w:hAnsi="Arial" w:cs="Times New Roman" w:hint="eastAsia"/>
          <w:b/>
          <w:kern w:val="0"/>
          <w:sz w:val="24"/>
          <w:szCs w:val="24"/>
          <w:lang w:val="sv-SE"/>
        </w:rPr>
        <w:t>8</w:t>
      </w:r>
      <w:r>
        <w:rPr>
          <w:rFonts w:ascii="Arial" w:eastAsia="宋体" w:hAnsi="Arial" w:cs="Times New Roman" w:hint="eastAsia"/>
          <w:b/>
          <w:kern w:val="0"/>
          <w:sz w:val="24"/>
          <w:szCs w:val="24"/>
          <w:lang w:val="sv-SE"/>
        </w:rPr>
        <w:t>0</w:t>
      </w:r>
      <w:r w:rsidR="00F83801">
        <w:rPr>
          <w:rFonts w:ascii="Arial" w:eastAsia="宋体" w:hAnsi="Arial" w:cs="Times New Roman" w:hint="eastAsia"/>
          <w:b/>
          <w:kern w:val="0"/>
          <w:sz w:val="24"/>
          <w:szCs w:val="24"/>
          <w:lang w:val="sv-SE"/>
        </w:rPr>
        <w:t>6703</w:t>
      </w:r>
    </w:p>
    <w:p w:rsidR="009824AB" w:rsidRPr="009824AB" w:rsidRDefault="00F71E3F" w:rsidP="009824AB">
      <w:pPr>
        <w:tabs>
          <w:tab w:val="right" w:pos="9639"/>
        </w:tabs>
        <w:jc w:val="left"/>
        <w:rPr>
          <w:rFonts w:ascii="Arial" w:eastAsia="宋体" w:hAnsi="Arial" w:cs="Arial"/>
          <w:b/>
          <w:bCs/>
          <w:noProof/>
          <w:kern w:val="0"/>
          <w:sz w:val="22"/>
          <w:szCs w:val="20"/>
        </w:rPr>
      </w:pPr>
      <w:r>
        <w:rPr>
          <w:rFonts w:ascii="Arial" w:eastAsia="宋体" w:hAnsi="Arial" w:cs="Arial" w:hint="eastAsia"/>
          <w:b/>
          <w:bCs/>
          <w:noProof/>
          <w:kern w:val="0"/>
          <w:sz w:val="22"/>
          <w:szCs w:val="20"/>
        </w:rPr>
        <w:t>Busan</w:t>
      </w:r>
      <w:r w:rsidR="009824AB" w:rsidRPr="009824AB">
        <w:rPr>
          <w:rFonts w:ascii="Arial" w:eastAsia="MS Mincho" w:hAnsi="Arial" w:cs="Arial"/>
          <w:b/>
          <w:bCs/>
          <w:noProof/>
          <w:kern w:val="0"/>
          <w:sz w:val="22"/>
          <w:szCs w:val="20"/>
        </w:rPr>
        <w:t xml:space="preserve">, </w:t>
      </w:r>
      <w:r>
        <w:rPr>
          <w:rFonts w:ascii="Arial" w:eastAsia="宋体" w:hAnsi="Arial" w:cs="Arial" w:hint="eastAsia"/>
          <w:b/>
          <w:bCs/>
          <w:noProof/>
          <w:kern w:val="0"/>
          <w:sz w:val="22"/>
          <w:szCs w:val="20"/>
        </w:rPr>
        <w:t>Korea, 21</w:t>
      </w:r>
      <w:r w:rsidRPr="00F71E3F">
        <w:rPr>
          <w:rFonts w:ascii="Arial" w:eastAsia="宋体" w:hAnsi="Arial" w:cs="Arial" w:hint="eastAsia"/>
          <w:b/>
          <w:bCs/>
          <w:noProof/>
          <w:kern w:val="0"/>
          <w:sz w:val="22"/>
          <w:szCs w:val="20"/>
          <w:vertAlign w:val="superscript"/>
        </w:rPr>
        <w:t>st</w:t>
      </w:r>
      <w:r>
        <w:rPr>
          <w:rFonts w:ascii="Arial" w:eastAsia="宋体" w:hAnsi="Arial" w:cs="Arial" w:hint="eastAsia"/>
          <w:b/>
          <w:bCs/>
          <w:noProof/>
          <w:kern w:val="0"/>
          <w:sz w:val="22"/>
          <w:szCs w:val="20"/>
        </w:rPr>
        <w:t xml:space="preserve"> May</w:t>
      </w:r>
      <w:r w:rsidR="009824AB" w:rsidRPr="009824AB">
        <w:rPr>
          <w:rFonts w:ascii="Arial" w:eastAsia="MS Mincho" w:hAnsi="Arial" w:cs="Arial"/>
          <w:b/>
          <w:bCs/>
          <w:noProof/>
          <w:kern w:val="0"/>
          <w:sz w:val="22"/>
          <w:szCs w:val="20"/>
        </w:rPr>
        <w:t xml:space="preserve"> – </w:t>
      </w:r>
      <w:r>
        <w:rPr>
          <w:rFonts w:ascii="Arial" w:eastAsia="宋体" w:hAnsi="Arial" w:cs="Arial" w:hint="eastAsia"/>
          <w:b/>
          <w:bCs/>
          <w:noProof/>
          <w:kern w:val="0"/>
          <w:sz w:val="22"/>
          <w:szCs w:val="20"/>
        </w:rPr>
        <w:t>25</w:t>
      </w:r>
      <w:r w:rsidRPr="00F71E3F">
        <w:rPr>
          <w:rFonts w:ascii="Arial" w:eastAsia="宋体" w:hAnsi="Arial" w:cs="Arial" w:hint="eastAsia"/>
          <w:b/>
          <w:bCs/>
          <w:noProof/>
          <w:kern w:val="0"/>
          <w:sz w:val="22"/>
          <w:szCs w:val="20"/>
          <w:vertAlign w:val="superscript"/>
        </w:rPr>
        <w:t>th</w:t>
      </w:r>
      <w:r w:rsidR="009824AB" w:rsidRPr="009824AB">
        <w:rPr>
          <w:rFonts w:ascii="Arial" w:eastAsia="宋体" w:hAnsi="Arial" w:cs="Arial" w:hint="eastAsia"/>
          <w:b/>
          <w:bCs/>
          <w:noProof/>
          <w:kern w:val="0"/>
          <w:sz w:val="22"/>
          <w:szCs w:val="20"/>
        </w:rPr>
        <w:t xml:space="preserve"> </w:t>
      </w:r>
      <w:r>
        <w:rPr>
          <w:rFonts w:ascii="Arial" w:eastAsia="宋体" w:hAnsi="Arial" w:cs="Arial" w:hint="eastAsia"/>
          <w:b/>
          <w:bCs/>
          <w:noProof/>
          <w:kern w:val="0"/>
          <w:sz w:val="22"/>
          <w:szCs w:val="20"/>
        </w:rPr>
        <w:t>May</w:t>
      </w:r>
      <w:r w:rsidR="009824AB" w:rsidRPr="009824AB">
        <w:rPr>
          <w:rFonts w:ascii="Arial" w:eastAsia="MS Mincho" w:hAnsi="Arial" w:cs="Arial"/>
          <w:b/>
          <w:bCs/>
          <w:noProof/>
          <w:kern w:val="0"/>
          <w:sz w:val="22"/>
          <w:szCs w:val="20"/>
        </w:rPr>
        <w:t>, 201</w:t>
      </w:r>
      <w:r>
        <w:rPr>
          <w:rFonts w:ascii="Arial" w:eastAsia="宋体" w:hAnsi="Arial" w:cs="Arial" w:hint="eastAsia"/>
          <w:b/>
          <w:bCs/>
          <w:noProof/>
          <w:kern w:val="0"/>
          <w:sz w:val="22"/>
          <w:szCs w:val="20"/>
        </w:rPr>
        <w:t>8</w:t>
      </w:r>
    </w:p>
    <w:p w:rsidR="009824AB" w:rsidRPr="00CC4D4C" w:rsidRDefault="009824AB" w:rsidP="00CC4D4C">
      <w:pPr>
        <w:tabs>
          <w:tab w:val="left" w:pos="1127"/>
        </w:tabs>
        <w:rPr>
          <w:rFonts w:ascii="Arial" w:hAnsi="Arial" w:cs="Times New Roman"/>
          <w:b/>
          <w:kern w:val="0"/>
          <w:sz w:val="18"/>
          <w:szCs w:val="20"/>
          <w:lang w:val="en-GB"/>
        </w:rPr>
      </w:pPr>
      <w:r w:rsidRPr="009824AB">
        <w:rPr>
          <w:rFonts w:ascii="Arial" w:eastAsia="MS Mincho" w:hAnsi="Arial" w:cs="Times New Roman"/>
          <w:b/>
          <w:kern w:val="0"/>
          <w:sz w:val="18"/>
          <w:szCs w:val="20"/>
          <w:lang w:val="en-GB"/>
        </w:rPr>
        <w:tab/>
      </w:r>
    </w:p>
    <w:p w:rsidR="00DA70D3" w:rsidRPr="00A510C0" w:rsidRDefault="00DA70D3" w:rsidP="00DA70D3">
      <w:pPr>
        <w:tabs>
          <w:tab w:val="left" w:pos="1985"/>
        </w:tabs>
        <w:ind w:left="1980" w:hanging="1980"/>
        <w:rPr>
          <w:rFonts w:ascii="Arial" w:eastAsia="宋体" w:hAnsi="Arial"/>
          <w:sz w:val="24"/>
        </w:rPr>
      </w:pPr>
      <w:r>
        <w:rPr>
          <w:rFonts w:ascii="Arial" w:hAnsi="Arial"/>
          <w:b/>
          <w:sz w:val="24"/>
        </w:rPr>
        <w:t>Title:</w:t>
      </w:r>
      <w:r>
        <w:rPr>
          <w:rFonts w:ascii="Arial" w:hAnsi="Arial"/>
          <w:sz w:val="24"/>
        </w:rPr>
        <w:t xml:space="preserve"> </w:t>
      </w:r>
      <w:r>
        <w:rPr>
          <w:rFonts w:ascii="Arial" w:hAnsi="Arial"/>
          <w:sz w:val="24"/>
        </w:rPr>
        <w:tab/>
      </w:r>
      <w:r w:rsidRPr="007D67D0">
        <w:rPr>
          <w:rFonts w:ascii="Arial" w:eastAsia="宋体" w:hAnsi="Arial"/>
          <w:b/>
          <w:sz w:val="24"/>
        </w:rPr>
        <w:t xml:space="preserve">Discussion on RRM test cases for </w:t>
      </w:r>
      <w:r>
        <w:rPr>
          <w:rFonts w:ascii="Arial" w:eastAsia="宋体" w:hAnsi="Arial" w:hint="eastAsia"/>
          <w:b/>
          <w:sz w:val="24"/>
        </w:rPr>
        <w:t>e</w:t>
      </w:r>
      <w:r w:rsidRPr="007D67D0">
        <w:rPr>
          <w:rFonts w:ascii="Arial" w:eastAsia="宋体" w:hAnsi="Arial"/>
          <w:b/>
          <w:sz w:val="24"/>
        </w:rPr>
        <w:t>V2X</w:t>
      </w:r>
    </w:p>
    <w:p w:rsidR="00DA70D3" w:rsidRPr="00D372E9" w:rsidRDefault="00DA70D3" w:rsidP="00DA70D3">
      <w:pPr>
        <w:tabs>
          <w:tab w:val="left" w:pos="1985"/>
        </w:tabs>
        <w:rPr>
          <w:rFonts w:ascii="Arial" w:eastAsia="宋体" w:hAnsi="Arial"/>
          <w:b/>
          <w:sz w:val="24"/>
        </w:rPr>
      </w:pPr>
      <w:r>
        <w:rPr>
          <w:rFonts w:ascii="Arial" w:hAnsi="Arial"/>
          <w:b/>
          <w:sz w:val="24"/>
        </w:rPr>
        <w:t xml:space="preserve">Source: </w:t>
      </w:r>
      <w:r>
        <w:rPr>
          <w:rFonts w:ascii="Arial" w:hAnsi="Arial"/>
          <w:b/>
          <w:sz w:val="24"/>
        </w:rPr>
        <w:tab/>
      </w:r>
      <w:r w:rsidRPr="00DA70D3">
        <w:rPr>
          <w:rFonts w:ascii="Arial" w:eastAsia="宋体" w:hAnsi="Arial" w:hint="eastAsia"/>
          <w:b/>
          <w:sz w:val="24"/>
        </w:rPr>
        <w:t>CATT</w:t>
      </w:r>
    </w:p>
    <w:p w:rsidR="00DA70D3" w:rsidRPr="00D372E9" w:rsidRDefault="00DA70D3" w:rsidP="00DA70D3">
      <w:pPr>
        <w:tabs>
          <w:tab w:val="left" w:pos="1985"/>
        </w:tabs>
        <w:rPr>
          <w:rFonts w:ascii="Arial" w:eastAsia="宋体" w:hAnsi="Arial"/>
          <w:b/>
          <w:sz w:val="24"/>
        </w:rPr>
      </w:pPr>
      <w:r w:rsidRPr="00D372E9">
        <w:rPr>
          <w:rFonts w:ascii="Arial" w:hAnsi="Arial"/>
          <w:b/>
          <w:sz w:val="24"/>
        </w:rPr>
        <w:t>Agenda item:</w:t>
      </w:r>
      <w:r w:rsidRPr="00D372E9">
        <w:rPr>
          <w:rFonts w:ascii="Arial" w:hAnsi="Arial"/>
          <w:b/>
          <w:sz w:val="24"/>
        </w:rPr>
        <w:tab/>
      </w:r>
      <w:r w:rsidRPr="00DA70D3">
        <w:rPr>
          <w:rFonts w:ascii="Arial" w:eastAsia="宋体" w:hAnsi="Arial" w:hint="eastAsia"/>
          <w:b/>
          <w:sz w:val="24"/>
        </w:rPr>
        <w:t>6.18.4</w:t>
      </w:r>
    </w:p>
    <w:p w:rsidR="00DA70D3" w:rsidRPr="00D372E9" w:rsidRDefault="00DA70D3" w:rsidP="00DA70D3">
      <w:pPr>
        <w:tabs>
          <w:tab w:val="left" w:pos="1985"/>
        </w:tabs>
        <w:ind w:left="1980" w:hanging="1980"/>
        <w:rPr>
          <w:rFonts w:ascii="Arial" w:eastAsia="宋体" w:hAnsi="Arial"/>
          <w:b/>
          <w:sz w:val="24"/>
        </w:rPr>
      </w:pPr>
      <w:r w:rsidRPr="00D372E9">
        <w:rPr>
          <w:rFonts w:ascii="Arial" w:hAnsi="Arial"/>
          <w:b/>
          <w:sz w:val="24"/>
        </w:rPr>
        <w:t>Document for:</w:t>
      </w:r>
      <w:r w:rsidRPr="00D372E9">
        <w:rPr>
          <w:rFonts w:ascii="Arial" w:hAnsi="Arial"/>
          <w:b/>
          <w:sz w:val="24"/>
        </w:rPr>
        <w:tab/>
      </w:r>
      <w:r w:rsidRPr="00D372E9">
        <w:rPr>
          <w:rFonts w:ascii="Arial" w:eastAsia="宋体" w:hAnsi="Arial" w:hint="eastAsia"/>
          <w:b/>
          <w:sz w:val="24"/>
        </w:rPr>
        <w:t>Discussion</w:t>
      </w:r>
    </w:p>
    <w:p w:rsidR="009824AB" w:rsidRPr="000530D6" w:rsidRDefault="009824AB" w:rsidP="000530D6">
      <w:pPr>
        <w:pStyle w:val="a6"/>
        <w:keepNext/>
        <w:keepLines/>
        <w:numPr>
          <w:ilvl w:val="0"/>
          <w:numId w:val="1"/>
        </w:numPr>
        <w:pBdr>
          <w:top w:val="single" w:sz="12" w:space="3" w:color="auto"/>
        </w:pBdr>
        <w:tabs>
          <w:tab w:val="num" w:pos="432"/>
        </w:tabs>
        <w:spacing w:before="240" w:after="180"/>
        <w:outlineLvl w:val="0"/>
        <w:rPr>
          <w:rFonts w:ascii="Arial" w:hAnsi="Arial"/>
          <w:sz w:val="36"/>
          <w:szCs w:val="20"/>
        </w:rPr>
      </w:pPr>
      <w:r w:rsidRPr="000530D6">
        <w:rPr>
          <w:rFonts w:ascii="Arial" w:eastAsia="MS Mincho" w:hAnsi="Arial"/>
          <w:sz w:val="36"/>
          <w:szCs w:val="20"/>
        </w:rPr>
        <w:t>Introduction</w:t>
      </w:r>
    </w:p>
    <w:p w:rsidR="00F625A6" w:rsidRPr="00F625A6" w:rsidRDefault="00885CBC">
      <w:pP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In RAN4#86bis meeting, t</w:t>
      </w:r>
      <w:r w:rsidR="000C7464" w:rsidRPr="000C7464">
        <w:rPr>
          <w:rFonts w:ascii="Times New Roman" w:eastAsia="宋体" w:hAnsi="Times New Roman" w:cs="Times New Roman" w:hint="eastAsia"/>
          <w:kern w:val="0"/>
          <w:sz w:val="20"/>
          <w:szCs w:val="20"/>
          <w:lang w:val="en-GB"/>
        </w:rPr>
        <w:t>he RRM requirements related to the Release 1</w:t>
      </w:r>
      <w:r>
        <w:rPr>
          <w:rFonts w:ascii="Times New Roman" w:eastAsia="宋体" w:hAnsi="Times New Roman" w:cs="Times New Roman" w:hint="eastAsia"/>
          <w:kern w:val="0"/>
          <w:sz w:val="20"/>
          <w:szCs w:val="20"/>
          <w:lang w:val="en-GB"/>
        </w:rPr>
        <w:t>5</w:t>
      </w:r>
      <w:r w:rsidR="000C7464" w:rsidRPr="000C7464">
        <w:rPr>
          <w:rFonts w:ascii="Times New Roman" w:eastAsia="宋体" w:hAnsi="Times New Roman" w:cs="Times New Roman" w:hint="eastAsia"/>
          <w:kern w:val="0"/>
          <w:sz w:val="20"/>
          <w:szCs w:val="20"/>
          <w:lang w:val="en-GB"/>
        </w:rPr>
        <w:t xml:space="preserve"> </w:t>
      </w:r>
      <w:r w:rsidR="008B7798">
        <w:rPr>
          <w:rFonts w:ascii="Times New Roman" w:eastAsia="宋体" w:hAnsi="Times New Roman" w:cs="Times New Roman" w:hint="eastAsia"/>
          <w:kern w:val="0"/>
          <w:sz w:val="20"/>
          <w:szCs w:val="20"/>
          <w:lang w:val="en-GB"/>
        </w:rPr>
        <w:t>e</w:t>
      </w:r>
      <w:r>
        <w:rPr>
          <w:rFonts w:ascii="Times New Roman" w:eastAsia="宋体" w:hAnsi="Times New Roman" w:cs="Times New Roman" w:hint="eastAsia"/>
          <w:kern w:val="0"/>
          <w:sz w:val="20"/>
          <w:szCs w:val="20"/>
          <w:lang w:val="en-GB"/>
        </w:rPr>
        <w:t xml:space="preserve">V2X </w:t>
      </w:r>
      <w:r w:rsidR="000C7464" w:rsidRPr="000C7464">
        <w:rPr>
          <w:rFonts w:ascii="Times New Roman" w:eastAsia="宋体" w:hAnsi="Times New Roman" w:cs="Times New Roman" w:hint="eastAsia"/>
          <w:kern w:val="0"/>
          <w:sz w:val="20"/>
          <w:szCs w:val="20"/>
          <w:lang w:val="en-GB"/>
        </w:rPr>
        <w:t>work item</w:t>
      </w:r>
      <w:r>
        <w:rPr>
          <w:rFonts w:ascii="Times New Roman" w:eastAsia="宋体" w:hAnsi="Times New Roman" w:cs="Times New Roman" w:hint="eastAsia"/>
          <w:kern w:val="0"/>
          <w:sz w:val="20"/>
          <w:szCs w:val="20"/>
          <w:lang w:val="en-GB"/>
        </w:rPr>
        <w:t xml:space="preserve"> agreed</w:t>
      </w:r>
      <w:r w:rsidR="009A2039">
        <w:rPr>
          <w:rFonts w:ascii="Times New Roman" w:eastAsia="宋体" w:hAnsi="Times New Roman" w:cs="Times New Roman" w:hint="eastAsia"/>
          <w:kern w:val="0"/>
          <w:sz w:val="20"/>
          <w:szCs w:val="20"/>
          <w:lang w:val="en-GB"/>
        </w:rPr>
        <w:t xml:space="preserve">. In this contribution, we discuss the RRM test cases </w:t>
      </w:r>
      <w:r>
        <w:rPr>
          <w:rFonts w:ascii="Times New Roman" w:eastAsia="宋体" w:hAnsi="Times New Roman" w:cs="Times New Roman" w:hint="eastAsia"/>
          <w:kern w:val="0"/>
          <w:sz w:val="20"/>
          <w:szCs w:val="20"/>
          <w:lang w:val="en-GB"/>
        </w:rPr>
        <w:t>based on the agreed RRM core requirements for eV2X sidelink communication.</w:t>
      </w:r>
    </w:p>
    <w:p w:rsidR="000530D6" w:rsidRPr="00623487" w:rsidRDefault="006311F2" w:rsidP="000530D6">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0530D6">
        <w:rPr>
          <w:rFonts w:ascii="Arial" w:eastAsia="MS Mincho" w:hAnsi="Arial" w:hint="eastAsia"/>
          <w:sz w:val="36"/>
          <w:szCs w:val="20"/>
        </w:rPr>
        <w:t>Discussion</w:t>
      </w:r>
    </w:p>
    <w:p w:rsidR="000530D6" w:rsidRPr="00BB6EFB" w:rsidRDefault="00F625A6" w:rsidP="00BB6EFB">
      <w:pPr>
        <w:pStyle w:val="a6"/>
        <w:numPr>
          <w:ilvl w:val="1"/>
          <w:numId w:val="1"/>
        </w:numPr>
        <w:ind w:left="709" w:hanging="709"/>
        <w:rPr>
          <w:sz w:val="32"/>
          <w:lang w:eastAsia="zh-CN"/>
        </w:rPr>
      </w:pPr>
      <w:r>
        <w:rPr>
          <w:rFonts w:hint="eastAsia"/>
          <w:sz w:val="32"/>
          <w:lang w:eastAsia="zh-CN"/>
        </w:rPr>
        <w:t xml:space="preserve">RRM test cases for </w:t>
      </w:r>
      <w:r w:rsidR="008B7798">
        <w:rPr>
          <w:rFonts w:hint="eastAsia"/>
          <w:sz w:val="32"/>
          <w:lang w:eastAsia="zh-CN"/>
        </w:rPr>
        <w:t>e</w:t>
      </w:r>
      <w:r>
        <w:rPr>
          <w:rFonts w:hint="eastAsia"/>
          <w:sz w:val="32"/>
          <w:lang w:eastAsia="zh-CN"/>
        </w:rPr>
        <w:t>V2X</w:t>
      </w:r>
    </w:p>
    <w:p w:rsidR="00D9358F" w:rsidRDefault="00152E03" w:rsidP="00F625A6">
      <w:pPr>
        <w:rPr>
          <w:rFonts w:ascii="Times New Roman" w:eastAsia="宋体" w:hAnsi="Times New Roman" w:cs="Times New Roman"/>
          <w:kern w:val="0"/>
          <w:sz w:val="20"/>
          <w:szCs w:val="20"/>
          <w:lang w:val="en-GB"/>
        </w:rPr>
      </w:pPr>
      <w:r w:rsidRPr="009311F0">
        <w:rPr>
          <w:rFonts w:ascii="Times New Roman" w:eastAsia="宋体" w:hAnsi="Times New Roman" w:cs="Times New Roman" w:hint="eastAsia"/>
          <w:kern w:val="0"/>
          <w:sz w:val="20"/>
          <w:szCs w:val="20"/>
          <w:lang w:val="en-GB"/>
        </w:rPr>
        <w:t xml:space="preserve">RRM </w:t>
      </w:r>
      <w:r w:rsidR="008B7798">
        <w:rPr>
          <w:rFonts w:ascii="Times New Roman" w:eastAsia="宋体" w:hAnsi="Times New Roman" w:cs="Times New Roman" w:hint="eastAsia"/>
          <w:kern w:val="0"/>
          <w:sz w:val="20"/>
          <w:szCs w:val="20"/>
          <w:lang w:val="en-GB"/>
        </w:rPr>
        <w:t>core</w:t>
      </w:r>
      <w:r w:rsidRPr="009311F0">
        <w:rPr>
          <w:rFonts w:ascii="Times New Roman" w:eastAsia="宋体" w:hAnsi="Times New Roman" w:cs="Times New Roman" w:hint="eastAsia"/>
          <w:kern w:val="0"/>
          <w:sz w:val="20"/>
          <w:szCs w:val="20"/>
          <w:lang w:val="en-GB"/>
        </w:rPr>
        <w:t xml:space="preserve"> requirements for </w:t>
      </w:r>
      <w:r w:rsidR="008B7798">
        <w:rPr>
          <w:rFonts w:ascii="Times New Roman" w:eastAsia="宋体" w:hAnsi="Times New Roman" w:cs="Times New Roman" w:hint="eastAsia"/>
          <w:kern w:val="0"/>
          <w:sz w:val="20"/>
          <w:szCs w:val="20"/>
          <w:lang w:val="en-GB"/>
        </w:rPr>
        <w:t>e</w:t>
      </w:r>
      <w:r w:rsidRPr="009311F0">
        <w:rPr>
          <w:rFonts w:ascii="Times New Roman" w:eastAsia="宋体" w:hAnsi="Times New Roman" w:cs="Times New Roman" w:hint="eastAsia"/>
          <w:kern w:val="0"/>
          <w:sz w:val="20"/>
          <w:szCs w:val="20"/>
          <w:lang w:val="en-GB"/>
        </w:rPr>
        <w:t xml:space="preserve">V2X </w:t>
      </w:r>
      <w:r w:rsidR="009311F0">
        <w:rPr>
          <w:rFonts w:ascii="Times New Roman" w:eastAsia="宋体" w:hAnsi="Times New Roman" w:cs="Times New Roman" w:hint="eastAsia"/>
          <w:kern w:val="0"/>
          <w:sz w:val="20"/>
          <w:szCs w:val="20"/>
          <w:lang w:val="en-GB"/>
        </w:rPr>
        <w:t xml:space="preserve">were introduced in TS 36.133 </w:t>
      </w:r>
      <w:r w:rsidR="006D158B">
        <w:rPr>
          <w:rFonts w:ascii="Times New Roman" w:eastAsia="宋体" w:hAnsi="Times New Roman" w:cs="Times New Roman" w:hint="eastAsia"/>
          <w:kern w:val="0"/>
          <w:sz w:val="20"/>
          <w:szCs w:val="20"/>
          <w:lang w:val="en-GB"/>
        </w:rPr>
        <w:t>including the following aspects:</w:t>
      </w:r>
    </w:p>
    <w:p w:rsidR="00CD1BA7" w:rsidRPr="00CD1BA7" w:rsidRDefault="00CD1BA7" w:rsidP="00CD1BA7">
      <w:pPr>
        <w:pStyle w:val="a6"/>
        <w:numPr>
          <w:ilvl w:val="0"/>
          <w:numId w:val="10"/>
        </w:numPr>
        <w:rPr>
          <w:sz w:val="20"/>
          <w:szCs w:val="20"/>
          <w:lang w:val="en-GB"/>
        </w:rPr>
      </w:pPr>
      <w:r>
        <w:rPr>
          <w:rFonts w:hint="eastAsia"/>
          <w:sz w:val="20"/>
          <w:szCs w:val="20"/>
          <w:lang w:val="en-GB" w:eastAsia="zh-CN"/>
        </w:rPr>
        <w:t>V2X CC addition/release delay requirements</w:t>
      </w:r>
    </w:p>
    <w:p w:rsidR="006D158B" w:rsidRDefault="00CD1BA7" w:rsidP="006D158B">
      <w:pPr>
        <w:pStyle w:val="a6"/>
        <w:numPr>
          <w:ilvl w:val="0"/>
          <w:numId w:val="10"/>
        </w:numPr>
        <w:rPr>
          <w:sz w:val="20"/>
          <w:szCs w:val="20"/>
          <w:lang w:val="en-GB"/>
        </w:rPr>
      </w:pPr>
      <w:r>
        <w:rPr>
          <w:rFonts w:hint="eastAsia"/>
          <w:sz w:val="20"/>
          <w:szCs w:val="20"/>
          <w:lang w:val="en-GB" w:eastAsia="zh-CN"/>
        </w:rPr>
        <w:t xml:space="preserve">Interruption requirements due to V2X CC addition/release </w:t>
      </w:r>
    </w:p>
    <w:p w:rsidR="006D158B" w:rsidRPr="006D158B" w:rsidRDefault="00CD1BA7" w:rsidP="006D158B">
      <w:pPr>
        <w:pStyle w:val="a6"/>
        <w:numPr>
          <w:ilvl w:val="0"/>
          <w:numId w:val="10"/>
        </w:numPr>
        <w:rPr>
          <w:sz w:val="20"/>
          <w:szCs w:val="20"/>
          <w:lang w:val="en-GB" w:eastAsia="zh-CN"/>
        </w:rPr>
      </w:pPr>
      <w:r>
        <w:rPr>
          <w:rFonts w:hint="eastAsia"/>
          <w:sz w:val="20"/>
          <w:szCs w:val="20"/>
          <w:lang w:val="en-GB" w:eastAsia="zh-CN"/>
        </w:rPr>
        <w:t>V2X</w:t>
      </w:r>
      <w:r w:rsidR="006D158B" w:rsidRPr="006D158B">
        <w:rPr>
          <w:sz w:val="20"/>
          <w:szCs w:val="20"/>
          <w:lang w:val="en-GB" w:eastAsia="zh-CN"/>
        </w:rPr>
        <w:t xml:space="preserve"> synchronization</w:t>
      </w:r>
      <w:r>
        <w:rPr>
          <w:rFonts w:hint="eastAsia"/>
          <w:sz w:val="20"/>
          <w:szCs w:val="20"/>
          <w:lang w:val="en-GB" w:eastAsia="zh-CN"/>
        </w:rPr>
        <w:t xml:space="preserve"> reference source selection/reselection requirements for V2X CA</w:t>
      </w:r>
    </w:p>
    <w:p w:rsidR="003C4B78" w:rsidRDefault="0022672F" w:rsidP="00F625A6">
      <w:pP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Some of the considerations for the test cases were as follows:</w:t>
      </w:r>
    </w:p>
    <w:p w:rsidR="0022672F" w:rsidRPr="001D3A28" w:rsidRDefault="0022672F" w:rsidP="00874D40">
      <w:pPr>
        <w:pStyle w:val="ab"/>
        <w:widowControl/>
        <w:numPr>
          <w:ilvl w:val="0"/>
          <w:numId w:val="13"/>
        </w:numPr>
        <w:spacing w:before="120" w:after="120"/>
        <w:ind w:left="426" w:hanging="426"/>
        <w:jc w:val="left"/>
        <w:rPr>
          <w:rFonts w:eastAsia="宋体"/>
          <w:b/>
          <w:sz w:val="22"/>
        </w:rPr>
      </w:pPr>
      <w:r w:rsidRPr="001D3A28">
        <w:rPr>
          <w:rFonts w:hint="eastAsia"/>
          <w:b/>
          <w:lang w:val="en-GB"/>
        </w:rPr>
        <w:t>V2X CC addition/release delay</w:t>
      </w:r>
    </w:p>
    <w:p w:rsidR="0022672F" w:rsidRDefault="00BC58C9" w:rsidP="00F625A6">
      <w:pPr>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w:t>
      </w:r>
      <w:r w:rsidR="006A27DB">
        <w:rPr>
          <w:rFonts w:ascii="Times New Roman" w:eastAsia="宋体" w:hAnsi="Times New Roman" w:cs="Times New Roman" w:hint="eastAsia"/>
          <w:kern w:val="0"/>
          <w:sz w:val="20"/>
          <w:szCs w:val="20"/>
          <w:lang w:val="en-GB"/>
        </w:rPr>
        <w:t xml:space="preserve">last meeting, the V2X CC addition/release delay requirements </w:t>
      </w:r>
      <w:r w:rsidR="0007011B">
        <w:rPr>
          <w:rFonts w:ascii="Times New Roman" w:eastAsia="宋体" w:hAnsi="Times New Roman" w:cs="Times New Roman" w:hint="eastAsia"/>
          <w:kern w:val="0"/>
          <w:sz w:val="20"/>
          <w:szCs w:val="20"/>
          <w:lang w:val="en-GB"/>
        </w:rPr>
        <w:t xml:space="preserve">for sidelink communication mode 3 </w:t>
      </w:r>
      <w:r w:rsidR="006A27DB">
        <w:rPr>
          <w:rFonts w:ascii="Times New Roman" w:eastAsia="宋体" w:hAnsi="Times New Roman" w:cs="Times New Roman" w:hint="eastAsia"/>
          <w:kern w:val="0"/>
          <w:sz w:val="20"/>
          <w:szCs w:val="20"/>
          <w:lang w:val="en-GB"/>
        </w:rPr>
        <w:t>were defined as follows:</w:t>
      </w:r>
    </w:p>
    <w:p w:rsidR="006A27DB" w:rsidRPr="006A27DB" w:rsidRDefault="006A27DB" w:rsidP="006A27DB">
      <w:pPr>
        <w:rPr>
          <w:i/>
        </w:rPr>
      </w:pPr>
      <w:r w:rsidRPr="006A27DB">
        <w:rPr>
          <w:i/>
        </w:rPr>
        <w:t>“</w:t>
      </w:r>
      <w:r w:rsidRPr="0007011B">
        <w:rPr>
          <w:rFonts w:hint="eastAsia"/>
          <w:i/>
          <w:sz w:val="20"/>
        </w:rPr>
        <w:t>U</w:t>
      </w:r>
      <w:r w:rsidRPr="0007011B">
        <w:rPr>
          <w:i/>
          <w:sz w:val="20"/>
        </w:rPr>
        <w:t>pon receiving V2X carrier addition</w:t>
      </w:r>
      <w:r w:rsidRPr="0007011B">
        <w:rPr>
          <w:rFonts w:hint="eastAsia"/>
          <w:i/>
          <w:sz w:val="20"/>
        </w:rPr>
        <w:t>/release</w:t>
      </w:r>
      <w:r w:rsidRPr="0007011B">
        <w:rPr>
          <w:i/>
          <w:sz w:val="20"/>
        </w:rPr>
        <w:t xml:space="preserve"> command by </w:t>
      </w:r>
      <w:r w:rsidRPr="0007011B">
        <w:rPr>
          <w:rFonts w:hint="eastAsia"/>
          <w:i/>
          <w:sz w:val="20"/>
        </w:rPr>
        <w:t xml:space="preserve">using </w:t>
      </w:r>
      <w:r w:rsidRPr="0007011B">
        <w:rPr>
          <w:i/>
          <w:sz w:val="20"/>
        </w:rPr>
        <w:t>the RRCConnectionReconfiguration message that includes sl-V2X-ConfigDedicated in</w:t>
      </w:r>
      <w:r w:rsidRPr="0007011B">
        <w:rPr>
          <w:rFonts w:hint="eastAsia"/>
          <w:i/>
          <w:sz w:val="20"/>
        </w:rPr>
        <w:t xml:space="preserve"> WAN</w:t>
      </w:r>
      <w:r w:rsidRPr="0007011B">
        <w:rPr>
          <w:i/>
          <w:sz w:val="20"/>
        </w:rPr>
        <w:t xml:space="preserve"> subframe n, UE shall accomplish the V2X component carrier addition</w:t>
      </w:r>
      <w:r w:rsidRPr="0007011B">
        <w:rPr>
          <w:rFonts w:hint="eastAsia"/>
          <w:i/>
          <w:sz w:val="20"/>
        </w:rPr>
        <w:t>/release</w:t>
      </w:r>
      <w:r w:rsidRPr="0007011B">
        <w:rPr>
          <w:i/>
          <w:sz w:val="20"/>
        </w:rPr>
        <w:t xml:space="preserve"> no later than the end of </w:t>
      </w:r>
      <w:r w:rsidRPr="0007011B">
        <w:rPr>
          <w:rFonts w:hint="eastAsia"/>
          <w:i/>
          <w:sz w:val="20"/>
        </w:rPr>
        <w:t>WAN</w:t>
      </w:r>
      <w:r w:rsidRPr="0007011B">
        <w:rPr>
          <w:i/>
          <w:sz w:val="20"/>
        </w:rPr>
        <w:t xml:space="preserve"> subframe </w:t>
      </w:r>
      <w:r w:rsidRPr="0007011B">
        <w:rPr>
          <w:rFonts w:hint="eastAsia"/>
          <w:i/>
          <w:sz w:val="20"/>
        </w:rPr>
        <w:t>[</w:t>
      </w:r>
      <w:r w:rsidRPr="0007011B">
        <w:rPr>
          <w:i/>
          <w:sz w:val="20"/>
        </w:rPr>
        <w:t>n + 2</w:t>
      </w:r>
      <w:r w:rsidRPr="0007011B">
        <w:rPr>
          <w:rFonts w:hint="eastAsia"/>
          <w:i/>
          <w:sz w:val="20"/>
        </w:rPr>
        <w:t xml:space="preserve">1+N], where N is the </w:t>
      </w:r>
      <w:r w:rsidRPr="0007011B">
        <w:rPr>
          <w:i/>
          <w:sz w:val="20"/>
        </w:rPr>
        <w:t>number of component carrier added/released.</w:t>
      </w:r>
      <w:r w:rsidRPr="006A27DB">
        <w:rPr>
          <w:i/>
        </w:rPr>
        <w:t xml:space="preserve">” </w:t>
      </w:r>
    </w:p>
    <w:p w:rsidR="006A27DB" w:rsidRDefault="001D3A28" w:rsidP="00F625A6">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In legacy LTE CA, the SCell activation operation is verified by sending the valid CSI reporting. However for V2X sidelink communication, there is no reporting mechanism.</w:t>
      </w:r>
      <w:r w:rsidR="0007011B">
        <w:rPr>
          <w:rFonts w:ascii="Times New Roman" w:eastAsia="宋体" w:hAnsi="Times New Roman" w:cs="Times New Roman" w:hint="eastAsia"/>
          <w:kern w:val="0"/>
          <w:sz w:val="20"/>
          <w:szCs w:val="20"/>
        </w:rPr>
        <w:t xml:space="preserve"> And the V2X CC is added or released by RRC </w:t>
      </w:r>
      <w:r w:rsidR="0007011B">
        <w:rPr>
          <w:rFonts w:ascii="Times New Roman" w:eastAsia="宋体" w:hAnsi="Times New Roman" w:cs="Times New Roman"/>
          <w:kern w:val="0"/>
          <w:sz w:val="20"/>
          <w:szCs w:val="20"/>
        </w:rPr>
        <w:t>signaling</w:t>
      </w:r>
      <w:r w:rsidR="0007011B">
        <w:rPr>
          <w:rFonts w:ascii="Times New Roman" w:eastAsia="宋体" w:hAnsi="Times New Roman" w:cs="Times New Roman" w:hint="eastAsia"/>
          <w:kern w:val="0"/>
          <w:sz w:val="20"/>
          <w:szCs w:val="20"/>
        </w:rPr>
        <w:t xml:space="preserve"> via </w:t>
      </w:r>
      <w:r w:rsidR="0007011B" w:rsidRPr="0007011B">
        <w:rPr>
          <w:rFonts w:ascii="Times New Roman" w:eastAsia="宋体" w:hAnsi="Times New Roman" w:cs="Times New Roman"/>
          <w:kern w:val="0"/>
          <w:sz w:val="20"/>
          <w:szCs w:val="20"/>
        </w:rPr>
        <w:t>RRCConnectionReconfiguration message</w:t>
      </w:r>
      <w:r w:rsidR="0007011B">
        <w:rPr>
          <w:rFonts w:ascii="Times New Roman" w:eastAsia="宋体" w:hAnsi="Times New Roman" w:cs="Times New Roman" w:hint="eastAsia"/>
          <w:kern w:val="0"/>
          <w:sz w:val="20"/>
          <w:szCs w:val="20"/>
        </w:rPr>
        <w:t>.</w:t>
      </w:r>
      <w:r w:rsidR="00A16409" w:rsidRPr="00A16409">
        <w:rPr>
          <w:rFonts w:ascii="Times New Roman" w:eastAsia="宋体" w:hAnsi="Times New Roman" w:cs="Times New Roman"/>
          <w:kern w:val="0"/>
          <w:sz w:val="20"/>
          <w:szCs w:val="20"/>
        </w:rPr>
        <w:t xml:space="preserve"> For sidelink transmission mode 3, UE perform V2X sidelink transmission on the resources indicated by network.</w:t>
      </w:r>
      <w:r w:rsidR="0041564F">
        <w:rPr>
          <w:rFonts w:ascii="Times New Roman" w:eastAsia="宋体" w:hAnsi="Times New Roman" w:cs="Times New Roman" w:hint="eastAsia"/>
          <w:kern w:val="0"/>
          <w:sz w:val="20"/>
          <w:szCs w:val="20"/>
        </w:rPr>
        <w:t xml:space="preserve"> </w:t>
      </w:r>
      <w:r w:rsidR="0041564F">
        <w:rPr>
          <w:rFonts w:ascii="Times New Roman" w:eastAsia="宋体" w:hAnsi="Times New Roman" w:cs="Times New Roman"/>
          <w:kern w:val="0"/>
          <w:sz w:val="20"/>
          <w:szCs w:val="20"/>
        </w:rPr>
        <w:t>H</w:t>
      </w:r>
      <w:r w:rsidR="0041564F">
        <w:rPr>
          <w:rFonts w:ascii="Times New Roman" w:eastAsia="宋体" w:hAnsi="Times New Roman" w:cs="Times New Roman" w:hint="eastAsia"/>
          <w:kern w:val="0"/>
          <w:sz w:val="20"/>
          <w:szCs w:val="20"/>
        </w:rPr>
        <w:t>ence, the V2X CC addition or release operation can be verified by UE starting or stopping PSSCH transmission on the added or release carrier.</w:t>
      </w:r>
      <w:r w:rsidR="001C43BD">
        <w:rPr>
          <w:rFonts w:ascii="Times New Roman" w:eastAsia="宋体" w:hAnsi="Times New Roman" w:cs="Times New Roman" w:hint="eastAsia"/>
          <w:kern w:val="0"/>
          <w:sz w:val="20"/>
          <w:szCs w:val="20"/>
        </w:rPr>
        <w:t xml:space="preserve"> A</w:t>
      </w:r>
      <w:r w:rsidR="001C43BD">
        <w:rPr>
          <w:rFonts w:ascii="Times New Roman" w:eastAsia="宋体" w:hAnsi="Times New Roman" w:cs="Times New Roman"/>
          <w:kern w:val="0"/>
          <w:sz w:val="20"/>
          <w:szCs w:val="20"/>
        </w:rPr>
        <w:t>n</w:t>
      </w:r>
      <w:r w:rsidR="001C43BD">
        <w:rPr>
          <w:rFonts w:ascii="Times New Roman" w:eastAsia="宋体" w:hAnsi="Times New Roman" w:cs="Times New Roman" w:hint="eastAsia"/>
          <w:kern w:val="0"/>
          <w:sz w:val="20"/>
          <w:szCs w:val="20"/>
        </w:rPr>
        <w:t xml:space="preserve">d the test consists of two consecutive time </w:t>
      </w:r>
      <w:proofErr w:type="spellStart"/>
      <w:r w:rsidR="001C43BD">
        <w:rPr>
          <w:rFonts w:ascii="Times New Roman" w:eastAsia="宋体" w:hAnsi="Times New Roman" w:cs="Times New Roman" w:hint="eastAsia"/>
          <w:kern w:val="0"/>
          <w:sz w:val="20"/>
          <w:szCs w:val="20"/>
        </w:rPr>
        <w:t>perios</w:t>
      </w:r>
      <w:proofErr w:type="spellEnd"/>
      <w:r w:rsidR="001C43BD">
        <w:rPr>
          <w:rFonts w:ascii="Times New Roman" w:eastAsia="宋体" w:hAnsi="Times New Roman" w:cs="Times New Roman" w:hint="eastAsia"/>
          <w:kern w:val="0"/>
          <w:sz w:val="20"/>
          <w:szCs w:val="20"/>
        </w:rPr>
        <w:t xml:space="preserve">, with time duration of T1 and T2, </w:t>
      </w:r>
      <w:r w:rsidR="001C43BD">
        <w:rPr>
          <w:rFonts w:ascii="Times New Roman" w:eastAsia="宋体" w:hAnsi="Times New Roman" w:cs="Times New Roman"/>
          <w:kern w:val="0"/>
          <w:sz w:val="20"/>
          <w:szCs w:val="20"/>
        </w:rPr>
        <w:t>respectively</w:t>
      </w:r>
      <w:r w:rsidR="001C43BD">
        <w:rPr>
          <w:rFonts w:ascii="Times New Roman" w:eastAsia="宋体" w:hAnsi="Times New Roman" w:cs="Times New Roman" w:hint="eastAsia"/>
          <w:kern w:val="0"/>
          <w:sz w:val="20"/>
          <w:szCs w:val="20"/>
        </w:rPr>
        <w:t>.</w:t>
      </w:r>
    </w:p>
    <w:p w:rsidR="001C43BD" w:rsidRDefault="001C43BD" w:rsidP="00811CB9">
      <w:pPr>
        <w:pStyle w:val="a6"/>
        <w:numPr>
          <w:ilvl w:val="0"/>
          <w:numId w:val="14"/>
        </w:numPr>
        <w:ind w:right="-383"/>
        <w:rPr>
          <w:sz w:val="20"/>
          <w:szCs w:val="20"/>
        </w:rPr>
      </w:pPr>
      <w:r>
        <w:rPr>
          <w:rFonts w:hint="eastAsia"/>
          <w:sz w:val="20"/>
          <w:szCs w:val="20"/>
          <w:lang w:eastAsia="zh-CN"/>
        </w:rPr>
        <w:t>During T1,</w:t>
      </w:r>
      <w:r w:rsidR="00170EC2">
        <w:rPr>
          <w:rFonts w:hint="eastAsia"/>
          <w:sz w:val="20"/>
          <w:szCs w:val="20"/>
          <w:lang w:eastAsia="zh-CN"/>
        </w:rPr>
        <w:t xml:space="preserve"> UE receives </w:t>
      </w:r>
      <w:r w:rsidR="00811CB9">
        <w:rPr>
          <w:rFonts w:hint="eastAsia"/>
          <w:sz w:val="20"/>
          <w:szCs w:val="20"/>
          <w:lang w:eastAsia="zh-CN"/>
        </w:rPr>
        <w:t xml:space="preserve">V2X CC addition command via </w:t>
      </w:r>
      <w:r w:rsidR="00170EC2" w:rsidRPr="00170EC2">
        <w:rPr>
          <w:sz w:val="20"/>
          <w:szCs w:val="20"/>
          <w:lang w:eastAsia="zh-CN"/>
        </w:rPr>
        <w:t>RRCConnectionReconfiguration</w:t>
      </w:r>
      <w:r w:rsidR="00170EC2">
        <w:rPr>
          <w:rFonts w:hint="eastAsia"/>
          <w:sz w:val="20"/>
          <w:szCs w:val="20"/>
          <w:lang w:eastAsia="zh-CN"/>
        </w:rPr>
        <w:t xml:space="preserve"> message </w:t>
      </w:r>
      <w:r w:rsidR="00811CB9">
        <w:rPr>
          <w:rFonts w:hint="eastAsia"/>
          <w:sz w:val="20"/>
          <w:szCs w:val="20"/>
          <w:lang w:eastAsia="zh-CN"/>
        </w:rPr>
        <w:t xml:space="preserve">in WAN subframe n, UE shall start PSSCH transmission no later than the end of WAN subframe n+21+N, where N is the number of CC added. </w:t>
      </w:r>
    </w:p>
    <w:p w:rsidR="001C43BD" w:rsidRDefault="001C43BD" w:rsidP="001C43BD">
      <w:pPr>
        <w:pStyle w:val="a6"/>
        <w:numPr>
          <w:ilvl w:val="0"/>
          <w:numId w:val="14"/>
        </w:numPr>
        <w:rPr>
          <w:sz w:val="20"/>
          <w:szCs w:val="20"/>
        </w:rPr>
      </w:pPr>
      <w:r>
        <w:rPr>
          <w:rFonts w:hint="eastAsia"/>
          <w:sz w:val="20"/>
          <w:szCs w:val="20"/>
          <w:lang w:eastAsia="zh-CN"/>
        </w:rPr>
        <w:t>During T2,</w:t>
      </w:r>
      <w:r w:rsidR="00811CB9" w:rsidRPr="00811CB9">
        <w:rPr>
          <w:rFonts w:hint="eastAsia"/>
          <w:sz w:val="20"/>
          <w:szCs w:val="20"/>
          <w:lang w:eastAsia="zh-CN"/>
        </w:rPr>
        <w:t xml:space="preserve"> </w:t>
      </w:r>
      <w:r w:rsidR="00811CB9">
        <w:rPr>
          <w:rFonts w:hint="eastAsia"/>
          <w:sz w:val="20"/>
          <w:szCs w:val="20"/>
          <w:lang w:eastAsia="zh-CN"/>
        </w:rPr>
        <w:t xml:space="preserve">UE receives V2X CC release command via </w:t>
      </w:r>
      <w:r w:rsidR="00811CB9" w:rsidRPr="00170EC2">
        <w:rPr>
          <w:sz w:val="20"/>
          <w:szCs w:val="20"/>
          <w:lang w:eastAsia="zh-CN"/>
        </w:rPr>
        <w:t>RRCConnectionReconfiguration</w:t>
      </w:r>
      <w:r w:rsidR="00811CB9">
        <w:rPr>
          <w:rFonts w:hint="eastAsia"/>
          <w:sz w:val="20"/>
          <w:szCs w:val="20"/>
          <w:lang w:eastAsia="zh-CN"/>
        </w:rPr>
        <w:t xml:space="preserve"> message in WAN subframe m, UE shall stop PSSCH transmission no later than the end of WAN subframe m+21+N, where N is the number of CC released.</w:t>
      </w:r>
    </w:p>
    <w:p w:rsidR="00283757" w:rsidRPr="0034425C" w:rsidRDefault="00AD71C6" w:rsidP="000530D6">
      <w:pPr>
        <w:rPr>
          <w:b/>
          <w:kern w:val="0"/>
          <w:sz w:val="20"/>
          <w:szCs w:val="20"/>
        </w:rPr>
      </w:pPr>
      <w:r w:rsidRPr="006E18CC">
        <w:rPr>
          <w:rFonts w:hint="eastAsia"/>
          <w:b/>
          <w:kern w:val="0"/>
          <w:sz w:val="20"/>
          <w:szCs w:val="20"/>
        </w:rPr>
        <w:lastRenderedPageBreak/>
        <w:t xml:space="preserve">Proposal 1: In V2X CC addition/release </w:t>
      </w:r>
      <w:r w:rsidR="006E18CC" w:rsidRPr="006E18CC">
        <w:rPr>
          <w:rFonts w:hint="eastAsia"/>
          <w:b/>
          <w:kern w:val="0"/>
          <w:sz w:val="20"/>
          <w:szCs w:val="20"/>
        </w:rPr>
        <w:t>delay test, it is suggested to verify the requirements by UE</w:t>
      </w:r>
      <w:r w:rsidR="006E18CC" w:rsidRPr="006E18CC">
        <w:rPr>
          <w:rFonts w:ascii="Times New Roman" w:eastAsia="宋体" w:hAnsi="Times New Roman" w:cs="Times New Roman" w:hint="eastAsia"/>
          <w:b/>
          <w:kern w:val="0"/>
          <w:sz w:val="20"/>
          <w:szCs w:val="20"/>
        </w:rPr>
        <w:t xml:space="preserve"> starting or stopping PSSCH transmission on the added or release carrier.</w:t>
      </w:r>
      <w:r w:rsidR="006E18CC" w:rsidRPr="006E18CC">
        <w:rPr>
          <w:rFonts w:hint="eastAsia"/>
          <w:b/>
          <w:kern w:val="0"/>
          <w:sz w:val="20"/>
          <w:szCs w:val="20"/>
        </w:rPr>
        <w:t xml:space="preserve">  </w:t>
      </w:r>
    </w:p>
    <w:p w:rsidR="006E18CC" w:rsidRPr="006E18CC" w:rsidRDefault="006E18CC" w:rsidP="006E18CC">
      <w:pPr>
        <w:pStyle w:val="ab"/>
        <w:widowControl/>
        <w:numPr>
          <w:ilvl w:val="0"/>
          <w:numId w:val="13"/>
        </w:numPr>
        <w:spacing w:before="120" w:after="120"/>
        <w:ind w:left="426" w:hanging="426"/>
        <w:jc w:val="left"/>
        <w:rPr>
          <w:b/>
          <w:lang w:val="en-GB"/>
        </w:rPr>
      </w:pPr>
      <w:r w:rsidRPr="006E18CC">
        <w:rPr>
          <w:rFonts w:hint="eastAsia"/>
          <w:b/>
          <w:lang w:val="en-GB"/>
        </w:rPr>
        <w:t xml:space="preserve">Interruption requirements due to V2X CC addition/release </w:t>
      </w:r>
    </w:p>
    <w:p w:rsidR="006E18CC" w:rsidRDefault="00D67132" w:rsidP="000530D6">
      <w:pPr>
        <w:rPr>
          <w:kern w:val="0"/>
          <w:lang w:val="en-GB"/>
        </w:rPr>
      </w:pPr>
      <w:r>
        <w:rPr>
          <w:kern w:val="0"/>
          <w:lang w:val="en-GB"/>
        </w:rPr>
        <w:t>I</w:t>
      </w:r>
      <w:r>
        <w:rPr>
          <w:rFonts w:hint="eastAsia"/>
          <w:kern w:val="0"/>
          <w:lang w:val="en-GB"/>
        </w:rPr>
        <w:t xml:space="preserve">t was agreed that UE is allowed an interruption of up to N+1 subframe to WAN </w:t>
      </w:r>
      <w:r w:rsidR="00A059F4">
        <w:rPr>
          <w:rFonts w:hint="eastAsia"/>
          <w:kern w:val="0"/>
          <w:lang w:val="en-GB"/>
        </w:rPr>
        <w:t xml:space="preserve">during RRC configuration </w:t>
      </w:r>
      <w:r w:rsidR="00A059F4">
        <w:rPr>
          <w:kern w:val="0"/>
          <w:lang w:val="en-GB"/>
        </w:rPr>
        <w:t>procedure</w:t>
      </w:r>
      <w:r>
        <w:rPr>
          <w:rFonts w:hint="eastAsia"/>
          <w:kern w:val="0"/>
          <w:lang w:val="en-GB"/>
        </w:rPr>
        <w:t>, where N is the number of CC added/released.</w:t>
      </w:r>
      <w:r w:rsidR="00A059F4">
        <w:rPr>
          <w:rFonts w:hint="eastAsia"/>
          <w:kern w:val="0"/>
          <w:lang w:val="en-GB"/>
        </w:rPr>
        <w:t xml:space="preserve"> Since the RRC processing time is up to UE </w:t>
      </w:r>
      <w:r w:rsidR="00A059F4">
        <w:rPr>
          <w:kern w:val="0"/>
          <w:lang w:val="en-GB"/>
        </w:rPr>
        <w:t>implementation</w:t>
      </w:r>
      <w:r w:rsidR="00A059F4">
        <w:rPr>
          <w:rFonts w:hint="eastAsia"/>
          <w:kern w:val="0"/>
          <w:lang w:val="en-GB"/>
        </w:rPr>
        <w:t>, thus, it is hard to predict the su</w:t>
      </w:r>
      <w:r w:rsidR="00BD6737">
        <w:rPr>
          <w:rFonts w:hint="eastAsia"/>
          <w:kern w:val="0"/>
          <w:lang w:val="en-GB"/>
        </w:rPr>
        <w:t>bframe on which UE performs RF retuning and AGC settling. A</w:t>
      </w:r>
      <w:r w:rsidR="00BD6737">
        <w:rPr>
          <w:kern w:val="0"/>
          <w:lang w:val="en-GB"/>
        </w:rPr>
        <w:t>n</w:t>
      </w:r>
      <w:r w:rsidR="00BD6737">
        <w:rPr>
          <w:rFonts w:hint="eastAsia"/>
          <w:kern w:val="0"/>
          <w:lang w:val="en-GB"/>
        </w:rPr>
        <w:t xml:space="preserve">d in current 36.133, there is no test case to verify </w:t>
      </w:r>
      <w:r w:rsidR="00BD6737">
        <w:rPr>
          <w:kern w:val="0"/>
          <w:lang w:val="en-GB"/>
        </w:rPr>
        <w:t>interruption</w:t>
      </w:r>
      <w:r w:rsidR="00BD6737">
        <w:rPr>
          <w:rFonts w:hint="eastAsia"/>
          <w:kern w:val="0"/>
          <w:lang w:val="en-GB"/>
        </w:rPr>
        <w:t xml:space="preserve"> requirements due to SCell activation/deactivation operation. </w:t>
      </w:r>
      <w:r w:rsidR="00BD6737">
        <w:rPr>
          <w:kern w:val="0"/>
          <w:lang w:val="en-GB"/>
        </w:rPr>
        <w:t>T</w:t>
      </w:r>
      <w:r w:rsidR="00BD6737">
        <w:rPr>
          <w:rFonts w:hint="eastAsia"/>
          <w:kern w:val="0"/>
          <w:lang w:val="en-GB"/>
        </w:rPr>
        <w:t>hus, we propose to not introduce test cases to verify interruption requirements due to V2X CC addition/release.</w:t>
      </w:r>
    </w:p>
    <w:p w:rsidR="00641CDB" w:rsidRPr="00641CDB" w:rsidRDefault="00641CDB" w:rsidP="000530D6">
      <w:pPr>
        <w:rPr>
          <w:b/>
          <w:kern w:val="0"/>
          <w:lang w:val="en-GB"/>
        </w:rPr>
      </w:pPr>
      <w:r w:rsidRPr="00641CDB">
        <w:rPr>
          <w:rFonts w:hint="eastAsia"/>
          <w:b/>
          <w:kern w:val="0"/>
          <w:lang w:val="en-GB"/>
        </w:rPr>
        <w:t>Proposal 2: It is suggested not to introduce the test cases to verify interruption requirements due to V2X CC addition/release.</w:t>
      </w:r>
    </w:p>
    <w:p w:rsidR="00641CDB" w:rsidRPr="00641CDB" w:rsidRDefault="00641CDB" w:rsidP="00641CDB">
      <w:pPr>
        <w:pStyle w:val="ab"/>
        <w:widowControl/>
        <w:numPr>
          <w:ilvl w:val="0"/>
          <w:numId w:val="13"/>
        </w:numPr>
        <w:spacing w:before="120" w:after="120"/>
        <w:ind w:left="426" w:hanging="426"/>
        <w:jc w:val="left"/>
        <w:rPr>
          <w:b/>
          <w:lang w:val="en-GB"/>
        </w:rPr>
      </w:pPr>
      <w:r w:rsidRPr="00641CDB">
        <w:rPr>
          <w:rFonts w:hint="eastAsia"/>
          <w:b/>
          <w:lang w:val="en-GB"/>
        </w:rPr>
        <w:t>V2X</w:t>
      </w:r>
      <w:r w:rsidRPr="00641CDB">
        <w:rPr>
          <w:b/>
          <w:lang w:val="en-GB"/>
        </w:rPr>
        <w:t xml:space="preserve"> synchronization</w:t>
      </w:r>
      <w:r w:rsidRPr="00641CDB">
        <w:rPr>
          <w:rFonts w:hint="eastAsia"/>
          <w:b/>
          <w:lang w:val="en-GB"/>
        </w:rPr>
        <w:t xml:space="preserve"> reference source selection/reselection requirements for V2X CA</w:t>
      </w:r>
    </w:p>
    <w:p w:rsidR="006E18CC" w:rsidRDefault="00E861FE" w:rsidP="000530D6">
      <w:pPr>
        <w:rPr>
          <w:kern w:val="0"/>
          <w:lang w:val="en-GB"/>
        </w:rPr>
      </w:pPr>
      <w:r>
        <w:rPr>
          <w:rFonts w:hint="eastAsia"/>
          <w:kern w:val="0"/>
          <w:lang w:val="en-GB"/>
        </w:rPr>
        <w:t xml:space="preserve">In WF [1], it was agreed that the existing Rel-14 requirements for delay and </w:t>
      </w:r>
      <w:proofErr w:type="spellStart"/>
      <w:r>
        <w:rPr>
          <w:rFonts w:hint="eastAsia"/>
          <w:kern w:val="0"/>
          <w:lang w:val="en-GB"/>
        </w:rPr>
        <w:t>Tx</w:t>
      </w:r>
      <w:proofErr w:type="spellEnd"/>
      <w:r>
        <w:rPr>
          <w:rFonts w:hint="eastAsia"/>
          <w:kern w:val="0"/>
          <w:lang w:val="en-GB"/>
        </w:rPr>
        <w:t xml:space="preserve">/Rx dropping rate applies to all carriers. </w:t>
      </w:r>
      <w:proofErr w:type="gramStart"/>
      <w:r>
        <w:rPr>
          <w:rFonts w:hint="eastAsia"/>
          <w:kern w:val="0"/>
          <w:lang w:val="en-GB"/>
        </w:rPr>
        <w:t>test</w:t>
      </w:r>
      <w:proofErr w:type="gramEnd"/>
      <w:r>
        <w:rPr>
          <w:rFonts w:hint="eastAsia"/>
          <w:kern w:val="0"/>
          <w:lang w:val="en-GB"/>
        </w:rPr>
        <w:t xml:space="preserve"> cases for V2X synchronization reference selection/</w:t>
      </w:r>
      <w:r>
        <w:rPr>
          <w:kern w:val="0"/>
          <w:lang w:val="en-GB"/>
        </w:rPr>
        <w:t>reselection</w:t>
      </w:r>
      <w:r>
        <w:rPr>
          <w:rFonts w:hint="eastAsia"/>
          <w:kern w:val="0"/>
          <w:lang w:val="en-GB"/>
        </w:rPr>
        <w:t xml:space="preserve"> test for Rel-14 V2X can be reused and there is no need to introduce new tests to verify </w:t>
      </w:r>
      <w:r w:rsidR="003D302E">
        <w:rPr>
          <w:rFonts w:hint="eastAsia"/>
          <w:kern w:val="0"/>
          <w:lang w:val="en-GB"/>
        </w:rPr>
        <w:t>V2X synchronization reference selection/</w:t>
      </w:r>
      <w:r w:rsidR="003D302E">
        <w:rPr>
          <w:kern w:val="0"/>
          <w:lang w:val="en-GB"/>
        </w:rPr>
        <w:t>reselection</w:t>
      </w:r>
      <w:r w:rsidR="003D302E">
        <w:rPr>
          <w:rFonts w:hint="eastAsia"/>
          <w:kern w:val="0"/>
          <w:lang w:val="en-GB"/>
        </w:rPr>
        <w:t xml:space="preserve"> requirements for V2X CA.</w:t>
      </w:r>
    </w:p>
    <w:p w:rsidR="006E18CC" w:rsidRPr="003D302E" w:rsidRDefault="003D302E" w:rsidP="000530D6">
      <w:pPr>
        <w:rPr>
          <w:b/>
          <w:kern w:val="0"/>
          <w:lang w:val="en-GB"/>
        </w:rPr>
      </w:pPr>
      <w:r w:rsidRPr="003D302E">
        <w:rPr>
          <w:rFonts w:hint="eastAsia"/>
          <w:b/>
          <w:kern w:val="0"/>
          <w:lang w:val="en-GB"/>
        </w:rPr>
        <w:t xml:space="preserve">Proposal 3: </w:t>
      </w:r>
      <w:r w:rsidRPr="00641CDB">
        <w:rPr>
          <w:rFonts w:hint="eastAsia"/>
          <w:b/>
          <w:kern w:val="0"/>
          <w:lang w:val="en-GB"/>
        </w:rPr>
        <w:t>It is suggested not to introduce the test cases</w:t>
      </w:r>
      <w:r w:rsidRPr="003D302E">
        <w:rPr>
          <w:rFonts w:hint="eastAsia"/>
          <w:b/>
          <w:kern w:val="0"/>
          <w:lang w:val="en-GB"/>
        </w:rPr>
        <w:t xml:space="preserve"> to verify V2X synchronization reference selection/</w:t>
      </w:r>
      <w:r w:rsidRPr="003D302E">
        <w:rPr>
          <w:b/>
          <w:kern w:val="0"/>
          <w:lang w:val="en-GB"/>
        </w:rPr>
        <w:t>reselection</w:t>
      </w:r>
      <w:r w:rsidRPr="003D302E">
        <w:rPr>
          <w:rFonts w:hint="eastAsia"/>
          <w:b/>
          <w:kern w:val="0"/>
          <w:lang w:val="en-GB"/>
        </w:rPr>
        <w:t xml:space="preserve"> requirements for V2X CA.</w:t>
      </w:r>
    </w:p>
    <w:p w:rsidR="00283757" w:rsidRPr="00283757" w:rsidRDefault="00283757" w:rsidP="00283757">
      <w:pPr>
        <w:pStyle w:val="a6"/>
        <w:numPr>
          <w:ilvl w:val="1"/>
          <w:numId w:val="1"/>
        </w:numPr>
        <w:ind w:left="709" w:hanging="709"/>
        <w:rPr>
          <w:sz w:val="32"/>
          <w:lang w:eastAsia="zh-CN"/>
        </w:rPr>
      </w:pPr>
      <w:r w:rsidRPr="00283757">
        <w:rPr>
          <w:rFonts w:hint="eastAsia"/>
          <w:sz w:val="32"/>
          <w:lang w:eastAsia="zh-CN"/>
        </w:rPr>
        <w:t>Time plan for RRM tests</w:t>
      </w:r>
    </w:p>
    <w:p w:rsidR="00283757" w:rsidRPr="008065AD" w:rsidRDefault="00283757" w:rsidP="000530D6">
      <w:pPr>
        <w:rPr>
          <w:rFonts w:ascii="Times New Roman" w:eastAsia="宋体" w:hAnsi="Times New Roman" w:cs="Times New Roman"/>
          <w:kern w:val="0"/>
          <w:sz w:val="20"/>
          <w:szCs w:val="20"/>
          <w:lang w:val="en-GB"/>
        </w:rPr>
      </w:pPr>
      <w:r w:rsidRPr="008065AD">
        <w:rPr>
          <w:rFonts w:ascii="Times New Roman" w:eastAsia="宋体" w:hAnsi="Times New Roman" w:cs="Times New Roman" w:hint="eastAsia"/>
          <w:kern w:val="0"/>
          <w:sz w:val="20"/>
          <w:szCs w:val="20"/>
          <w:lang w:val="en-GB"/>
        </w:rPr>
        <w:t xml:space="preserve">In terms of time plan for the tests, we suggest that we should firstly focus on the </w:t>
      </w:r>
      <w:r w:rsidR="00E10201" w:rsidRPr="008065AD">
        <w:rPr>
          <w:rFonts w:ascii="Times New Roman" w:eastAsia="宋体" w:hAnsi="Times New Roman" w:cs="Times New Roman" w:hint="eastAsia"/>
          <w:kern w:val="0"/>
          <w:sz w:val="20"/>
          <w:szCs w:val="20"/>
          <w:lang w:val="en-GB"/>
        </w:rPr>
        <w:t xml:space="preserve">discussion whether we need to introduce the test case for verifying the corresponding RRM requirement, and the test case list should be approved. Then, the interesting companies introduce the draft CRs for those tests </w:t>
      </w:r>
      <w:r w:rsidR="005E423C">
        <w:rPr>
          <w:rFonts w:ascii="Times New Roman" w:eastAsia="宋体" w:hAnsi="Times New Roman" w:cs="Times New Roman" w:hint="eastAsia"/>
          <w:kern w:val="0"/>
          <w:sz w:val="20"/>
          <w:szCs w:val="20"/>
          <w:lang w:val="en-GB"/>
        </w:rPr>
        <w:t>to discuss the</w:t>
      </w:r>
      <w:r w:rsidR="005E423C" w:rsidRPr="005E423C">
        <w:rPr>
          <w:rFonts w:ascii="Times New Roman" w:eastAsia="宋体" w:hAnsi="Times New Roman" w:cs="Times New Roman" w:hint="eastAsia"/>
          <w:kern w:val="0"/>
          <w:sz w:val="20"/>
          <w:szCs w:val="20"/>
          <w:lang w:val="en-GB"/>
        </w:rPr>
        <w:t xml:space="preserve"> p</w:t>
      </w:r>
      <w:r w:rsidR="005E423C" w:rsidRPr="005E423C">
        <w:rPr>
          <w:rFonts w:ascii="Times New Roman" w:eastAsia="宋体" w:hAnsi="Times New Roman" w:cs="Times New Roman"/>
          <w:kern w:val="0"/>
          <w:sz w:val="20"/>
          <w:szCs w:val="20"/>
          <w:lang w:val="en-GB"/>
        </w:rPr>
        <w:t>roposed test configurations and parameter settings</w:t>
      </w:r>
      <w:r w:rsidR="00E10201" w:rsidRPr="008065AD">
        <w:rPr>
          <w:rFonts w:ascii="Times New Roman" w:eastAsia="宋体" w:hAnsi="Times New Roman" w:cs="Times New Roman" w:hint="eastAsia"/>
          <w:kern w:val="0"/>
          <w:sz w:val="20"/>
          <w:szCs w:val="20"/>
          <w:lang w:val="en-GB"/>
        </w:rPr>
        <w:t xml:space="preserve">. </w:t>
      </w:r>
      <w:r w:rsidR="008065AD" w:rsidRPr="008065AD">
        <w:rPr>
          <w:rFonts w:ascii="Times New Roman" w:eastAsia="宋体" w:hAnsi="Times New Roman" w:cs="Times New Roman" w:hint="eastAsia"/>
          <w:kern w:val="0"/>
          <w:sz w:val="20"/>
          <w:szCs w:val="20"/>
          <w:lang w:val="en-GB"/>
        </w:rPr>
        <w:t>Finally</w:t>
      </w:r>
      <w:r w:rsidR="00E10201" w:rsidRPr="008065AD">
        <w:rPr>
          <w:rFonts w:ascii="Times New Roman" w:eastAsia="宋体" w:hAnsi="Times New Roman" w:cs="Times New Roman" w:hint="eastAsia"/>
          <w:kern w:val="0"/>
          <w:sz w:val="20"/>
          <w:szCs w:val="20"/>
          <w:lang w:val="en-GB"/>
        </w:rPr>
        <w:t>,</w:t>
      </w:r>
      <w:r w:rsidR="008065AD" w:rsidRPr="008065AD">
        <w:rPr>
          <w:rFonts w:ascii="Times New Roman" w:eastAsia="宋体" w:hAnsi="Times New Roman" w:cs="Times New Roman" w:hint="eastAsia"/>
          <w:kern w:val="0"/>
          <w:sz w:val="20"/>
          <w:szCs w:val="20"/>
          <w:lang w:val="en-GB"/>
        </w:rPr>
        <w:t xml:space="preserve"> these tests will be formally approved in RAN4#8</w:t>
      </w:r>
      <w:r w:rsidR="00D16E21">
        <w:rPr>
          <w:rFonts w:ascii="Times New Roman" w:eastAsia="宋体" w:hAnsi="Times New Roman" w:cs="Times New Roman" w:hint="eastAsia"/>
          <w:kern w:val="0"/>
          <w:sz w:val="20"/>
          <w:szCs w:val="20"/>
          <w:lang w:val="en-GB"/>
        </w:rPr>
        <w:t>9</w:t>
      </w:r>
      <w:r w:rsidR="008065AD" w:rsidRPr="008065AD">
        <w:rPr>
          <w:rFonts w:ascii="Times New Roman" w:eastAsia="宋体" w:hAnsi="Times New Roman" w:cs="Times New Roman" w:hint="eastAsia"/>
          <w:kern w:val="0"/>
          <w:sz w:val="20"/>
          <w:szCs w:val="20"/>
          <w:lang w:val="en-GB"/>
        </w:rPr>
        <w:t xml:space="preserve"> meeting.</w:t>
      </w:r>
    </w:p>
    <w:p w:rsidR="008065AD" w:rsidRPr="008065AD" w:rsidRDefault="008065AD" w:rsidP="000530D6">
      <w:pPr>
        <w:rPr>
          <w:rFonts w:ascii="Times New Roman" w:eastAsia="宋体" w:hAnsi="Times New Roman" w:cs="Times New Roman"/>
          <w:kern w:val="0"/>
          <w:sz w:val="20"/>
          <w:szCs w:val="20"/>
          <w:lang w:val="en-GB"/>
        </w:rPr>
      </w:pPr>
      <w:r w:rsidRPr="008065AD">
        <w:rPr>
          <w:rFonts w:ascii="Times New Roman" w:eastAsia="宋体" w:hAnsi="Times New Roman" w:cs="Times New Roman" w:hint="eastAsia"/>
          <w:kern w:val="0"/>
          <w:sz w:val="20"/>
          <w:szCs w:val="20"/>
          <w:lang w:val="en-GB"/>
        </w:rPr>
        <w:t>The proposed timeline is given below:</w:t>
      </w:r>
    </w:p>
    <w:p w:rsidR="008065AD" w:rsidRPr="008065AD" w:rsidRDefault="008065AD" w:rsidP="008065AD">
      <w:pPr>
        <w:pStyle w:val="a6"/>
        <w:numPr>
          <w:ilvl w:val="0"/>
          <w:numId w:val="7"/>
        </w:numPr>
        <w:ind w:left="284" w:hanging="284"/>
      </w:pPr>
      <w:r w:rsidRPr="008065AD">
        <w:rPr>
          <w:rFonts w:hint="eastAsia"/>
          <w:sz w:val="20"/>
          <w:szCs w:val="20"/>
          <w:lang w:val="en-GB" w:eastAsia="zh-CN"/>
        </w:rPr>
        <w:t>RAN4</w:t>
      </w:r>
      <w:r>
        <w:rPr>
          <w:rFonts w:hint="eastAsia"/>
          <w:sz w:val="20"/>
          <w:szCs w:val="20"/>
          <w:lang w:val="en-GB" w:eastAsia="zh-CN"/>
        </w:rPr>
        <w:t>#8</w:t>
      </w:r>
      <w:r w:rsidR="00D16E21">
        <w:rPr>
          <w:rFonts w:hint="eastAsia"/>
          <w:sz w:val="20"/>
          <w:szCs w:val="20"/>
          <w:lang w:val="en-GB" w:eastAsia="zh-CN"/>
        </w:rPr>
        <w:t>8</w:t>
      </w:r>
      <w:r>
        <w:rPr>
          <w:rFonts w:hint="eastAsia"/>
          <w:sz w:val="20"/>
          <w:szCs w:val="20"/>
          <w:lang w:val="en-GB" w:eastAsia="zh-CN"/>
        </w:rPr>
        <w:t xml:space="preserve"> (</w:t>
      </w:r>
      <w:r w:rsidR="00D16E21">
        <w:rPr>
          <w:rFonts w:hint="eastAsia"/>
          <w:sz w:val="20"/>
          <w:szCs w:val="20"/>
          <w:lang w:val="en-GB" w:eastAsia="zh-CN"/>
        </w:rPr>
        <w:t xml:space="preserve">August </w:t>
      </w:r>
      <w:r>
        <w:rPr>
          <w:rFonts w:hint="eastAsia"/>
          <w:sz w:val="20"/>
          <w:szCs w:val="20"/>
          <w:lang w:val="en-GB" w:eastAsia="zh-CN"/>
        </w:rPr>
        <w:t>201</w:t>
      </w:r>
      <w:r w:rsidR="00D16E21">
        <w:rPr>
          <w:rFonts w:hint="eastAsia"/>
          <w:sz w:val="20"/>
          <w:szCs w:val="20"/>
          <w:lang w:val="en-GB" w:eastAsia="zh-CN"/>
        </w:rPr>
        <w:t>8</w:t>
      </w:r>
      <w:r>
        <w:rPr>
          <w:rFonts w:hint="eastAsia"/>
          <w:sz w:val="20"/>
          <w:szCs w:val="20"/>
          <w:lang w:val="en-GB" w:eastAsia="zh-CN"/>
        </w:rPr>
        <w:t>)</w:t>
      </w:r>
    </w:p>
    <w:p w:rsidR="008065AD" w:rsidRPr="00F130F0" w:rsidRDefault="00A30C10" w:rsidP="00F130F0">
      <w:pPr>
        <w:pStyle w:val="a6"/>
        <w:numPr>
          <w:ilvl w:val="0"/>
          <w:numId w:val="8"/>
        </w:numPr>
        <w:ind w:left="567" w:hanging="283"/>
        <w:rPr>
          <w:sz w:val="20"/>
          <w:szCs w:val="20"/>
          <w:lang w:val="en-US"/>
        </w:rPr>
      </w:pPr>
      <w:r w:rsidRPr="00F130F0">
        <w:rPr>
          <w:sz w:val="20"/>
          <w:szCs w:val="20"/>
          <w:lang w:val="en-GB"/>
        </w:rPr>
        <w:t>Agree the complete list of RRM test cases</w:t>
      </w:r>
      <w:r w:rsidRPr="00F130F0">
        <w:rPr>
          <w:sz w:val="20"/>
          <w:szCs w:val="20"/>
          <w:lang w:val="en-US"/>
        </w:rPr>
        <w:t xml:space="preserve"> </w:t>
      </w:r>
    </w:p>
    <w:p w:rsidR="008065AD" w:rsidRPr="008065AD" w:rsidRDefault="008065AD" w:rsidP="008065AD">
      <w:pPr>
        <w:pStyle w:val="a6"/>
        <w:numPr>
          <w:ilvl w:val="0"/>
          <w:numId w:val="7"/>
        </w:numPr>
        <w:ind w:left="284" w:hanging="284"/>
        <w:rPr>
          <w:sz w:val="20"/>
          <w:szCs w:val="20"/>
          <w:lang w:val="en-GB" w:eastAsia="zh-CN"/>
        </w:rPr>
      </w:pPr>
      <w:r w:rsidRPr="008065AD">
        <w:rPr>
          <w:rFonts w:hint="eastAsia"/>
          <w:sz w:val="20"/>
          <w:szCs w:val="20"/>
          <w:lang w:val="en-GB" w:eastAsia="zh-CN"/>
        </w:rPr>
        <w:t>RAN4</w:t>
      </w:r>
      <w:r>
        <w:rPr>
          <w:rFonts w:hint="eastAsia"/>
          <w:sz w:val="20"/>
          <w:szCs w:val="20"/>
          <w:lang w:val="en-GB" w:eastAsia="zh-CN"/>
        </w:rPr>
        <w:t>#8</w:t>
      </w:r>
      <w:r w:rsidR="00D16E21">
        <w:rPr>
          <w:rFonts w:hint="eastAsia"/>
          <w:sz w:val="20"/>
          <w:szCs w:val="20"/>
          <w:lang w:val="en-GB" w:eastAsia="zh-CN"/>
        </w:rPr>
        <w:t>8bis</w:t>
      </w:r>
      <w:r>
        <w:rPr>
          <w:rFonts w:hint="eastAsia"/>
          <w:sz w:val="20"/>
          <w:szCs w:val="20"/>
          <w:lang w:val="en-GB" w:eastAsia="zh-CN"/>
        </w:rPr>
        <w:t xml:space="preserve"> (</w:t>
      </w:r>
      <w:r w:rsidR="00D16E21">
        <w:rPr>
          <w:rFonts w:hint="eastAsia"/>
          <w:sz w:val="20"/>
          <w:szCs w:val="20"/>
          <w:lang w:val="en-GB" w:eastAsia="zh-CN"/>
        </w:rPr>
        <w:t>October</w:t>
      </w:r>
      <w:r>
        <w:rPr>
          <w:rFonts w:hint="eastAsia"/>
          <w:sz w:val="20"/>
          <w:szCs w:val="20"/>
          <w:lang w:val="en-GB" w:eastAsia="zh-CN"/>
        </w:rPr>
        <w:t xml:space="preserve"> 201</w:t>
      </w:r>
      <w:r w:rsidR="00D16E21">
        <w:rPr>
          <w:rFonts w:hint="eastAsia"/>
          <w:sz w:val="20"/>
          <w:szCs w:val="20"/>
          <w:lang w:val="en-GB" w:eastAsia="zh-CN"/>
        </w:rPr>
        <w:t>8</w:t>
      </w:r>
      <w:r>
        <w:rPr>
          <w:rFonts w:hint="eastAsia"/>
          <w:sz w:val="20"/>
          <w:szCs w:val="20"/>
          <w:lang w:val="en-GB" w:eastAsia="zh-CN"/>
        </w:rPr>
        <w:t>)</w:t>
      </w:r>
    </w:p>
    <w:p w:rsidR="008065AD" w:rsidRPr="00F130F0" w:rsidRDefault="00A30C10" w:rsidP="00F130F0">
      <w:pPr>
        <w:pStyle w:val="a6"/>
        <w:numPr>
          <w:ilvl w:val="0"/>
          <w:numId w:val="8"/>
        </w:numPr>
        <w:ind w:left="567" w:hanging="283"/>
        <w:rPr>
          <w:sz w:val="20"/>
          <w:lang w:val="en-US"/>
        </w:rPr>
      </w:pPr>
      <w:r w:rsidRPr="00F130F0">
        <w:rPr>
          <w:sz w:val="20"/>
          <w:lang w:val="en-GB"/>
        </w:rPr>
        <w:t xml:space="preserve">Discuss the drafts CRs with </w:t>
      </w:r>
      <w:r w:rsidRPr="00F130F0">
        <w:rPr>
          <w:sz w:val="20"/>
          <w:lang w:val="en-US"/>
        </w:rPr>
        <w:t xml:space="preserve">with detailed test configurations and parameter settings </w:t>
      </w:r>
    </w:p>
    <w:p w:rsidR="008065AD" w:rsidRPr="008065AD" w:rsidRDefault="008065AD" w:rsidP="008065AD">
      <w:pPr>
        <w:pStyle w:val="a6"/>
        <w:numPr>
          <w:ilvl w:val="0"/>
          <w:numId w:val="7"/>
        </w:numPr>
        <w:ind w:left="284" w:hanging="284"/>
        <w:rPr>
          <w:sz w:val="20"/>
          <w:szCs w:val="20"/>
          <w:lang w:val="en-GB" w:eastAsia="zh-CN"/>
        </w:rPr>
      </w:pPr>
      <w:r w:rsidRPr="008065AD">
        <w:rPr>
          <w:rFonts w:hint="eastAsia"/>
          <w:sz w:val="20"/>
          <w:szCs w:val="20"/>
          <w:lang w:val="en-GB" w:eastAsia="zh-CN"/>
        </w:rPr>
        <w:t>RAN4</w:t>
      </w:r>
      <w:r>
        <w:rPr>
          <w:rFonts w:hint="eastAsia"/>
          <w:sz w:val="20"/>
          <w:szCs w:val="20"/>
          <w:lang w:val="en-GB" w:eastAsia="zh-CN"/>
        </w:rPr>
        <w:t>#8</w:t>
      </w:r>
      <w:r w:rsidR="00D16E21">
        <w:rPr>
          <w:rFonts w:hint="eastAsia"/>
          <w:sz w:val="20"/>
          <w:szCs w:val="20"/>
          <w:lang w:val="en-GB" w:eastAsia="zh-CN"/>
        </w:rPr>
        <w:t>9</w:t>
      </w:r>
      <w:r>
        <w:rPr>
          <w:rFonts w:hint="eastAsia"/>
          <w:sz w:val="20"/>
          <w:szCs w:val="20"/>
          <w:lang w:val="en-GB" w:eastAsia="zh-CN"/>
        </w:rPr>
        <w:t xml:space="preserve"> (</w:t>
      </w:r>
      <w:r w:rsidR="00D16E21">
        <w:rPr>
          <w:rFonts w:hint="eastAsia"/>
          <w:sz w:val="20"/>
          <w:szCs w:val="20"/>
          <w:lang w:val="en-GB" w:eastAsia="zh-CN"/>
        </w:rPr>
        <w:t xml:space="preserve">November </w:t>
      </w:r>
      <w:r>
        <w:rPr>
          <w:rFonts w:hint="eastAsia"/>
          <w:sz w:val="20"/>
          <w:szCs w:val="20"/>
          <w:lang w:val="en-GB" w:eastAsia="zh-CN"/>
        </w:rPr>
        <w:t>201</w:t>
      </w:r>
      <w:r w:rsidR="00D16E21">
        <w:rPr>
          <w:rFonts w:hint="eastAsia"/>
          <w:sz w:val="20"/>
          <w:szCs w:val="20"/>
          <w:lang w:val="en-GB" w:eastAsia="zh-CN"/>
        </w:rPr>
        <w:t>8</w:t>
      </w:r>
      <w:r>
        <w:rPr>
          <w:rFonts w:hint="eastAsia"/>
          <w:sz w:val="20"/>
          <w:szCs w:val="20"/>
          <w:lang w:val="en-GB" w:eastAsia="zh-CN"/>
        </w:rPr>
        <w:t>)</w:t>
      </w:r>
    </w:p>
    <w:p w:rsidR="008065AD" w:rsidRPr="008065AD" w:rsidRDefault="008065AD" w:rsidP="008065AD">
      <w:pPr>
        <w:pStyle w:val="a6"/>
        <w:numPr>
          <w:ilvl w:val="0"/>
          <w:numId w:val="8"/>
        </w:numPr>
        <w:ind w:left="567" w:hanging="283"/>
        <w:rPr>
          <w:sz w:val="20"/>
          <w:szCs w:val="20"/>
          <w:lang w:val="en-GB" w:eastAsia="zh-CN"/>
        </w:rPr>
      </w:pPr>
      <w:r>
        <w:rPr>
          <w:rFonts w:hint="eastAsia"/>
          <w:sz w:val="20"/>
          <w:szCs w:val="20"/>
          <w:lang w:val="en-GB" w:eastAsia="zh-CN"/>
        </w:rPr>
        <w:t xml:space="preserve">Agree the </w:t>
      </w:r>
      <w:r w:rsidR="00B173ED">
        <w:rPr>
          <w:rFonts w:hint="eastAsia"/>
          <w:sz w:val="20"/>
          <w:szCs w:val="20"/>
          <w:lang w:val="en-GB" w:eastAsia="zh-CN"/>
        </w:rPr>
        <w:t xml:space="preserve">final </w:t>
      </w:r>
      <w:r>
        <w:rPr>
          <w:rFonts w:hint="eastAsia"/>
          <w:sz w:val="20"/>
          <w:szCs w:val="20"/>
          <w:lang w:val="en-GB" w:eastAsia="zh-CN"/>
        </w:rPr>
        <w:t>CRs for RRM tests</w:t>
      </w:r>
    </w:p>
    <w:p w:rsidR="004103AB" w:rsidRPr="004103AB" w:rsidRDefault="004103AB" w:rsidP="004103AB">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4103AB">
        <w:rPr>
          <w:rFonts w:ascii="Arial" w:eastAsia="MS Mincho" w:hAnsi="Arial" w:hint="eastAsia"/>
          <w:sz w:val="36"/>
          <w:szCs w:val="20"/>
        </w:rPr>
        <w:t>Conclusion</w:t>
      </w:r>
    </w:p>
    <w:p w:rsidR="0088068C" w:rsidRDefault="00FD1527" w:rsidP="004103AB">
      <w:pPr>
        <w:rPr>
          <w:rFonts w:ascii="Times New Roman" w:eastAsia="宋体" w:hAnsi="Times New Roman" w:cs="Times New Roman"/>
          <w:kern w:val="0"/>
          <w:sz w:val="20"/>
          <w:szCs w:val="20"/>
          <w:lang w:val="en-GB"/>
        </w:rPr>
      </w:pPr>
      <w:r w:rsidRPr="00FD1527">
        <w:rPr>
          <w:rFonts w:ascii="Times New Roman" w:eastAsia="宋体" w:hAnsi="Times New Roman" w:cs="Times New Roman" w:hint="eastAsia"/>
          <w:kern w:val="0"/>
          <w:sz w:val="20"/>
          <w:szCs w:val="20"/>
          <w:lang w:val="en-GB"/>
        </w:rPr>
        <w:t xml:space="preserve">In this </w:t>
      </w:r>
      <w:r>
        <w:rPr>
          <w:rFonts w:ascii="Times New Roman" w:eastAsia="宋体" w:hAnsi="Times New Roman" w:cs="Times New Roman" w:hint="eastAsia"/>
          <w:kern w:val="0"/>
          <w:sz w:val="20"/>
          <w:szCs w:val="20"/>
          <w:lang w:val="en-GB"/>
        </w:rPr>
        <w:t xml:space="preserve">paper, we discussed the </w:t>
      </w:r>
      <w:r w:rsidR="003D302E">
        <w:rPr>
          <w:rFonts w:ascii="Times New Roman" w:eastAsia="宋体" w:hAnsi="Times New Roman" w:cs="Times New Roman" w:hint="eastAsia"/>
          <w:kern w:val="0"/>
          <w:sz w:val="20"/>
          <w:szCs w:val="20"/>
          <w:lang w:val="en-GB"/>
        </w:rPr>
        <w:t>e</w:t>
      </w:r>
      <w:r>
        <w:rPr>
          <w:rFonts w:ascii="Times New Roman" w:eastAsia="宋体" w:hAnsi="Times New Roman" w:cs="Times New Roman" w:hint="eastAsia"/>
          <w:kern w:val="0"/>
          <w:sz w:val="20"/>
          <w:szCs w:val="20"/>
          <w:lang w:val="en-GB"/>
        </w:rPr>
        <w:t xml:space="preserve">V2X RRM test cases and </w:t>
      </w:r>
      <w:r w:rsidR="005E423C">
        <w:rPr>
          <w:rFonts w:ascii="Times New Roman" w:eastAsia="宋体" w:hAnsi="Times New Roman" w:cs="Times New Roman" w:hint="eastAsia"/>
          <w:kern w:val="0"/>
          <w:sz w:val="20"/>
          <w:szCs w:val="20"/>
          <w:lang w:val="en-GB"/>
        </w:rPr>
        <w:t xml:space="preserve">proposed </w:t>
      </w:r>
      <w:r w:rsidR="003D302E">
        <w:rPr>
          <w:rFonts w:ascii="Times New Roman" w:eastAsia="宋体" w:hAnsi="Times New Roman" w:cs="Times New Roman" w:hint="eastAsia"/>
          <w:kern w:val="0"/>
          <w:sz w:val="20"/>
          <w:szCs w:val="20"/>
          <w:lang w:val="en-GB"/>
        </w:rPr>
        <w:t>the</w:t>
      </w:r>
      <w:r>
        <w:rPr>
          <w:rFonts w:ascii="Times New Roman" w:eastAsia="宋体" w:hAnsi="Times New Roman" w:cs="Times New Roman" w:hint="eastAsia"/>
          <w:kern w:val="0"/>
          <w:sz w:val="20"/>
          <w:szCs w:val="20"/>
          <w:lang w:val="en-GB"/>
        </w:rPr>
        <w:t xml:space="preserve"> test cases to be developed for verifying</w:t>
      </w:r>
      <w:r w:rsidR="00B173ED">
        <w:rPr>
          <w:rFonts w:ascii="Times New Roman" w:eastAsia="宋体" w:hAnsi="Times New Roman" w:cs="Times New Roman" w:hint="eastAsia"/>
          <w:kern w:val="0"/>
          <w:sz w:val="20"/>
          <w:szCs w:val="20"/>
          <w:lang w:val="en-GB"/>
        </w:rPr>
        <w:t xml:space="preserve"> the RRM performances requirements of V2X UEs</w:t>
      </w:r>
      <w:r w:rsidR="005E423C">
        <w:rPr>
          <w:rFonts w:ascii="Times New Roman" w:eastAsia="宋体" w:hAnsi="Times New Roman" w:cs="Times New Roman" w:hint="eastAsia"/>
          <w:kern w:val="0"/>
          <w:sz w:val="20"/>
          <w:szCs w:val="20"/>
          <w:lang w:val="en-GB"/>
        </w:rPr>
        <w:t>.</w:t>
      </w:r>
    </w:p>
    <w:p w:rsidR="003D302E" w:rsidRPr="0034425C" w:rsidRDefault="003D302E" w:rsidP="003D302E">
      <w:pPr>
        <w:rPr>
          <w:b/>
          <w:kern w:val="0"/>
          <w:sz w:val="20"/>
          <w:szCs w:val="20"/>
        </w:rPr>
      </w:pPr>
      <w:r w:rsidRPr="006E18CC">
        <w:rPr>
          <w:rFonts w:hint="eastAsia"/>
          <w:b/>
          <w:kern w:val="0"/>
          <w:sz w:val="20"/>
          <w:szCs w:val="20"/>
        </w:rPr>
        <w:t>Proposal 1: In V2X CC addition/release delay test, it is suggested to verify the requirements by UE</w:t>
      </w:r>
      <w:r w:rsidRPr="006E18CC">
        <w:rPr>
          <w:rFonts w:ascii="Times New Roman" w:eastAsia="宋体" w:hAnsi="Times New Roman" w:cs="Times New Roman" w:hint="eastAsia"/>
          <w:b/>
          <w:kern w:val="0"/>
          <w:sz w:val="20"/>
          <w:szCs w:val="20"/>
        </w:rPr>
        <w:t xml:space="preserve"> starting or stopping PSSCH transmission on the added or release carrier.</w:t>
      </w:r>
      <w:r w:rsidRPr="006E18CC">
        <w:rPr>
          <w:rFonts w:hint="eastAsia"/>
          <w:b/>
          <w:kern w:val="0"/>
          <w:sz w:val="20"/>
          <w:szCs w:val="20"/>
        </w:rPr>
        <w:t xml:space="preserve">  </w:t>
      </w:r>
    </w:p>
    <w:p w:rsidR="003D302E" w:rsidRPr="00641CDB" w:rsidRDefault="003D302E" w:rsidP="003D302E">
      <w:pPr>
        <w:rPr>
          <w:b/>
          <w:kern w:val="0"/>
          <w:lang w:val="en-GB"/>
        </w:rPr>
      </w:pPr>
      <w:r w:rsidRPr="00641CDB">
        <w:rPr>
          <w:rFonts w:hint="eastAsia"/>
          <w:b/>
          <w:kern w:val="0"/>
          <w:lang w:val="en-GB"/>
        </w:rPr>
        <w:t>Proposal 2: It is suggested not to introduce the test cases to verify interruption requirements due to V2X CC addition/release.</w:t>
      </w:r>
    </w:p>
    <w:p w:rsidR="003D302E" w:rsidRPr="003D302E" w:rsidRDefault="003D302E" w:rsidP="004103AB">
      <w:pPr>
        <w:rPr>
          <w:b/>
          <w:kern w:val="0"/>
          <w:lang w:val="en-GB"/>
        </w:rPr>
      </w:pPr>
      <w:r w:rsidRPr="003D302E">
        <w:rPr>
          <w:rFonts w:hint="eastAsia"/>
          <w:b/>
          <w:kern w:val="0"/>
          <w:lang w:val="en-GB"/>
        </w:rPr>
        <w:t xml:space="preserve">Proposal 3: </w:t>
      </w:r>
      <w:r w:rsidRPr="00641CDB">
        <w:rPr>
          <w:rFonts w:hint="eastAsia"/>
          <w:b/>
          <w:kern w:val="0"/>
          <w:lang w:val="en-GB"/>
        </w:rPr>
        <w:t>It is suggested not to introduce the test cases</w:t>
      </w:r>
      <w:r w:rsidRPr="003D302E">
        <w:rPr>
          <w:rFonts w:hint="eastAsia"/>
          <w:b/>
          <w:kern w:val="0"/>
          <w:lang w:val="en-GB"/>
        </w:rPr>
        <w:t xml:space="preserve"> to verify V2X synchronization reference selection/</w:t>
      </w:r>
      <w:r w:rsidRPr="003D302E">
        <w:rPr>
          <w:b/>
          <w:kern w:val="0"/>
          <w:lang w:val="en-GB"/>
        </w:rPr>
        <w:t>reselection</w:t>
      </w:r>
      <w:r w:rsidRPr="003D302E">
        <w:rPr>
          <w:rFonts w:hint="eastAsia"/>
          <w:b/>
          <w:kern w:val="0"/>
          <w:lang w:val="en-GB"/>
        </w:rPr>
        <w:t xml:space="preserve"> requirements for V2X CA.</w:t>
      </w:r>
    </w:p>
    <w:p w:rsidR="004103AB" w:rsidRPr="008F7AD6" w:rsidRDefault="00FB2F49" w:rsidP="00FB2F49">
      <w:pPr>
        <w:pStyle w:val="a6"/>
        <w:keepNext/>
        <w:keepLines/>
        <w:numPr>
          <w:ilvl w:val="0"/>
          <w:numId w:val="1"/>
        </w:numPr>
        <w:pBdr>
          <w:top w:val="single" w:sz="12" w:space="3" w:color="auto"/>
        </w:pBdr>
        <w:tabs>
          <w:tab w:val="num" w:pos="432"/>
        </w:tabs>
        <w:spacing w:before="240" w:after="180"/>
        <w:outlineLvl w:val="0"/>
        <w:rPr>
          <w:rFonts w:ascii="Arial" w:eastAsia="MS Mincho" w:hAnsi="Arial"/>
          <w:sz w:val="36"/>
          <w:szCs w:val="20"/>
        </w:rPr>
      </w:pPr>
      <w:r w:rsidRPr="00FB2F49">
        <w:rPr>
          <w:rFonts w:ascii="Arial" w:eastAsia="MS Mincho" w:hAnsi="Arial" w:hint="eastAsia"/>
          <w:sz w:val="36"/>
          <w:szCs w:val="20"/>
        </w:rPr>
        <w:lastRenderedPageBreak/>
        <w:t>Reference</w:t>
      </w:r>
    </w:p>
    <w:p w:rsidR="003D302E" w:rsidRPr="003D302E" w:rsidRDefault="008B7798" w:rsidP="003D302E">
      <w:pPr>
        <w:ind w:right="-1375"/>
      </w:pPr>
      <w:r>
        <w:rPr>
          <w:rFonts w:hint="eastAsia"/>
        </w:rPr>
        <w:t xml:space="preserve"> </w:t>
      </w:r>
      <w:r w:rsidR="00E52BD5">
        <w:rPr>
          <w:rFonts w:hint="eastAsia"/>
        </w:rPr>
        <w:t>[1]</w:t>
      </w:r>
      <w:r w:rsidR="00775BB6">
        <w:rPr>
          <w:rFonts w:hint="eastAsia"/>
        </w:rPr>
        <w:tab/>
      </w:r>
      <w:hyperlink r:id="rId8" w:history="1">
        <w:r w:rsidR="002735B2" w:rsidRPr="0064672F">
          <w:t>R4-1</w:t>
        </w:r>
        <w:r w:rsidR="003D302E">
          <w:rPr>
            <w:rFonts w:hint="eastAsia"/>
          </w:rPr>
          <w:t>8</w:t>
        </w:r>
        <w:r w:rsidR="002735B2" w:rsidRPr="0064672F">
          <w:t>0</w:t>
        </w:r>
        <w:r w:rsidR="003D302E">
          <w:rPr>
            <w:rFonts w:hint="eastAsia"/>
          </w:rPr>
          <w:t>5976</w:t>
        </w:r>
      </w:hyperlink>
      <w:r w:rsidR="002735B2">
        <w:rPr>
          <w:rFonts w:hint="eastAsia"/>
        </w:rPr>
        <w:tab/>
      </w:r>
      <w:r w:rsidR="003D302E" w:rsidRPr="003D302E">
        <w:t>Way forward on RRM requirements for R15 V2X CA</w:t>
      </w:r>
      <w:r w:rsidR="007A561E">
        <w:rPr>
          <w:rFonts w:hint="eastAsia"/>
        </w:rPr>
        <w:t xml:space="preserve">, </w:t>
      </w:r>
      <w:r w:rsidR="003D302E" w:rsidRPr="003D302E">
        <w:t xml:space="preserve">Huawei, HiSilicon Qualcomm, CATT </w:t>
      </w:r>
    </w:p>
    <w:p w:rsidR="00E52BD5" w:rsidRPr="007C65A3" w:rsidRDefault="00E52BD5" w:rsidP="008F7AD6"/>
    <w:sectPr w:rsidR="00E52BD5" w:rsidRPr="007C65A3" w:rsidSect="007C65A3">
      <w:pgSz w:w="11906" w:h="16838"/>
      <w:pgMar w:top="1440" w:right="17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A6E" w:rsidRDefault="008C5A6E" w:rsidP="009824AB">
      <w:r>
        <w:separator/>
      </w:r>
    </w:p>
  </w:endnote>
  <w:endnote w:type="continuationSeparator" w:id="0">
    <w:p w:rsidR="008C5A6E" w:rsidRDefault="008C5A6E" w:rsidP="009824A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A6E" w:rsidRDefault="008C5A6E" w:rsidP="009824AB">
      <w:r>
        <w:separator/>
      </w:r>
    </w:p>
  </w:footnote>
  <w:footnote w:type="continuationSeparator" w:id="0">
    <w:p w:rsidR="008C5A6E" w:rsidRDefault="008C5A6E" w:rsidP="009824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902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1F9B441B"/>
    <w:multiLevelType w:val="hybridMultilevel"/>
    <w:tmpl w:val="0A90B2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D234A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27092E48"/>
    <w:multiLevelType w:val="multilevel"/>
    <w:tmpl w:val="C4382544"/>
    <w:lvl w:ilvl="0">
      <w:start w:val="1"/>
      <w:numFmt w:val="decimal"/>
      <w:lvlText w:val="%1."/>
      <w:lvlJc w:val="left"/>
      <w:pPr>
        <w:ind w:left="420" w:hanging="42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2C8B1834"/>
    <w:multiLevelType w:val="hybridMultilevel"/>
    <w:tmpl w:val="6FDA80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D844BF"/>
    <w:multiLevelType w:val="hybridMultilevel"/>
    <w:tmpl w:val="2878E802"/>
    <w:lvl w:ilvl="0" w:tplc="28103C18">
      <w:start w:val="1"/>
      <w:numFmt w:val="bullet"/>
      <w:lvlText w:val="•"/>
      <w:lvlJc w:val="left"/>
      <w:pPr>
        <w:tabs>
          <w:tab w:val="num" w:pos="720"/>
        </w:tabs>
        <w:ind w:left="720" w:hanging="360"/>
      </w:pPr>
      <w:rPr>
        <w:rFonts w:ascii="Arial" w:hAnsi="Arial" w:hint="default"/>
      </w:rPr>
    </w:lvl>
    <w:lvl w:ilvl="1" w:tplc="F44A6F26">
      <w:start w:val="1"/>
      <w:numFmt w:val="bullet"/>
      <w:lvlText w:val="•"/>
      <w:lvlJc w:val="left"/>
      <w:pPr>
        <w:tabs>
          <w:tab w:val="num" w:pos="1440"/>
        </w:tabs>
        <w:ind w:left="1440" w:hanging="360"/>
      </w:pPr>
      <w:rPr>
        <w:rFonts w:ascii="Arial" w:hAnsi="Arial" w:hint="default"/>
      </w:rPr>
    </w:lvl>
    <w:lvl w:ilvl="2" w:tplc="9EBC1694" w:tentative="1">
      <w:start w:val="1"/>
      <w:numFmt w:val="bullet"/>
      <w:lvlText w:val="•"/>
      <w:lvlJc w:val="left"/>
      <w:pPr>
        <w:tabs>
          <w:tab w:val="num" w:pos="2160"/>
        </w:tabs>
        <w:ind w:left="2160" w:hanging="360"/>
      </w:pPr>
      <w:rPr>
        <w:rFonts w:ascii="Arial" w:hAnsi="Arial" w:hint="default"/>
      </w:rPr>
    </w:lvl>
    <w:lvl w:ilvl="3" w:tplc="7BA4BBA4" w:tentative="1">
      <w:start w:val="1"/>
      <w:numFmt w:val="bullet"/>
      <w:lvlText w:val="•"/>
      <w:lvlJc w:val="left"/>
      <w:pPr>
        <w:tabs>
          <w:tab w:val="num" w:pos="2880"/>
        </w:tabs>
        <w:ind w:left="2880" w:hanging="360"/>
      </w:pPr>
      <w:rPr>
        <w:rFonts w:ascii="Arial" w:hAnsi="Arial" w:hint="default"/>
      </w:rPr>
    </w:lvl>
    <w:lvl w:ilvl="4" w:tplc="0912747C" w:tentative="1">
      <w:start w:val="1"/>
      <w:numFmt w:val="bullet"/>
      <w:lvlText w:val="•"/>
      <w:lvlJc w:val="left"/>
      <w:pPr>
        <w:tabs>
          <w:tab w:val="num" w:pos="3600"/>
        </w:tabs>
        <w:ind w:left="3600" w:hanging="360"/>
      </w:pPr>
      <w:rPr>
        <w:rFonts w:ascii="Arial" w:hAnsi="Arial" w:hint="default"/>
      </w:rPr>
    </w:lvl>
    <w:lvl w:ilvl="5" w:tplc="51242B4E" w:tentative="1">
      <w:start w:val="1"/>
      <w:numFmt w:val="bullet"/>
      <w:lvlText w:val="•"/>
      <w:lvlJc w:val="left"/>
      <w:pPr>
        <w:tabs>
          <w:tab w:val="num" w:pos="4320"/>
        </w:tabs>
        <w:ind w:left="4320" w:hanging="360"/>
      </w:pPr>
      <w:rPr>
        <w:rFonts w:ascii="Arial" w:hAnsi="Arial" w:hint="default"/>
      </w:rPr>
    </w:lvl>
    <w:lvl w:ilvl="6" w:tplc="DEAE6E4C" w:tentative="1">
      <w:start w:val="1"/>
      <w:numFmt w:val="bullet"/>
      <w:lvlText w:val="•"/>
      <w:lvlJc w:val="left"/>
      <w:pPr>
        <w:tabs>
          <w:tab w:val="num" w:pos="5040"/>
        </w:tabs>
        <w:ind w:left="5040" w:hanging="360"/>
      </w:pPr>
      <w:rPr>
        <w:rFonts w:ascii="Arial" w:hAnsi="Arial" w:hint="default"/>
      </w:rPr>
    </w:lvl>
    <w:lvl w:ilvl="7" w:tplc="D97C1340" w:tentative="1">
      <w:start w:val="1"/>
      <w:numFmt w:val="bullet"/>
      <w:lvlText w:val="•"/>
      <w:lvlJc w:val="left"/>
      <w:pPr>
        <w:tabs>
          <w:tab w:val="num" w:pos="5760"/>
        </w:tabs>
        <w:ind w:left="5760" w:hanging="360"/>
      </w:pPr>
      <w:rPr>
        <w:rFonts w:ascii="Arial" w:hAnsi="Arial" w:hint="default"/>
      </w:rPr>
    </w:lvl>
    <w:lvl w:ilvl="8" w:tplc="D6DA08A6" w:tentative="1">
      <w:start w:val="1"/>
      <w:numFmt w:val="bullet"/>
      <w:lvlText w:val="•"/>
      <w:lvlJc w:val="left"/>
      <w:pPr>
        <w:tabs>
          <w:tab w:val="num" w:pos="6480"/>
        </w:tabs>
        <w:ind w:left="6480" w:hanging="360"/>
      </w:pPr>
      <w:rPr>
        <w:rFonts w:ascii="Arial" w:hAnsi="Arial" w:hint="default"/>
      </w:rPr>
    </w:lvl>
  </w:abstractNum>
  <w:abstractNum w:abstractNumId="6">
    <w:nsid w:val="31844A36"/>
    <w:multiLevelType w:val="hybridMultilevel"/>
    <w:tmpl w:val="A162A2BC"/>
    <w:lvl w:ilvl="0" w:tplc="9E76BFE6">
      <w:start w:val="1"/>
      <w:numFmt w:val="bullet"/>
      <w:lvlText w:val="•"/>
      <w:lvlJc w:val="left"/>
      <w:pPr>
        <w:tabs>
          <w:tab w:val="num" w:pos="720"/>
        </w:tabs>
        <w:ind w:left="720" w:hanging="360"/>
      </w:pPr>
      <w:rPr>
        <w:rFonts w:ascii="Arial" w:hAnsi="Arial" w:hint="default"/>
      </w:rPr>
    </w:lvl>
    <w:lvl w:ilvl="1" w:tplc="4D3418FA">
      <w:start w:val="1"/>
      <w:numFmt w:val="bullet"/>
      <w:lvlText w:val="•"/>
      <w:lvlJc w:val="left"/>
      <w:pPr>
        <w:tabs>
          <w:tab w:val="num" w:pos="1440"/>
        </w:tabs>
        <w:ind w:left="1440" w:hanging="360"/>
      </w:pPr>
      <w:rPr>
        <w:rFonts w:ascii="Arial" w:hAnsi="Arial" w:hint="default"/>
      </w:rPr>
    </w:lvl>
    <w:lvl w:ilvl="2" w:tplc="9AC86BD8" w:tentative="1">
      <w:start w:val="1"/>
      <w:numFmt w:val="bullet"/>
      <w:lvlText w:val="•"/>
      <w:lvlJc w:val="left"/>
      <w:pPr>
        <w:tabs>
          <w:tab w:val="num" w:pos="2160"/>
        </w:tabs>
        <w:ind w:left="2160" w:hanging="360"/>
      </w:pPr>
      <w:rPr>
        <w:rFonts w:ascii="Arial" w:hAnsi="Arial" w:hint="default"/>
      </w:rPr>
    </w:lvl>
    <w:lvl w:ilvl="3" w:tplc="B98822AA" w:tentative="1">
      <w:start w:val="1"/>
      <w:numFmt w:val="bullet"/>
      <w:lvlText w:val="•"/>
      <w:lvlJc w:val="left"/>
      <w:pPr>
        <w:tabs>
          <w:tab w:val="num" w:pos="2880"/>
        </w:tabs>
        <w:ind w:left="2880" w:hanging="360"/>
      </w:pPr>
      <w:rPr>
        <w:rFonts w:ascii="Arial" w:hAnsi="Arial" w:hint="default"/>
      </w:rPr>
    </w:lvl>
    <w:lvl w:ilvl="4" w:tplc="1458CE8E" w:tentative="1">
      <w:start w:val="1"/>
      <w:numFmt w:val="bullet"/>
      <w:lvlText w:val="•"/>
      <w:lvlJc w:val="left"/>
      <w:pPr>
        <w:tabs>
          <w:tab w:val="num" w:pos="3600"/>
        </w:tabs>
        <w:ind w:left="3600" w:hanging="360"/>
      </w:pPr>
      <w:rPr>
        <w:rFonts w:ascii="Arial" w:hAnsi="Arial" w:hint="default"/>
      </w:rPr>
    </w:lvl>
    <w:lvl w:ilvl="5" w:tplc="A0E2AF2E" w:tentative="1">
      <w:start w:val="1"/>
      <w:numFmt w:val="bullet"/>
      <w:lvlText w:val="•"/>
      <w:lvlJc w:val="left"/>
      <w:pPr>
        <w:tabs>
          <w:tab w:val="num" w:pos="4320"/>
        </w:tabs>
        <w:ind w:left="4320" w:hanging="360"/>
      </w:pPr>
      <w:rPr>
        <w:rFonts w:ascii="Arial" w:hAnsi="Arial" w:hint="default"/>
      </w:rPr>
    </w:lvl>
    <w:lvl w:ilvl="6" w:tplc="23B2E228" w:tentative="1">
      <w:start w:val="1"/>
      <w:numFmt w:val="bullet"/>
      <w:lvlText w:val="•"/>
      <w:lvlJc w:val="left"/>
      <w:pPr>
        <w:tabs>
          <w:tab w:val="num" w:pos="5040"/>
        </w:tabs>
        <w:ind w:left="5040" w:hanging="360"/>
      </w:pPr>
      <w:rPr>
        <w:rFonts w:ascii="Arial" w:hAnsi="Arial" w:hint="default"/>
      </w:rPr>
    </w:lvl>
    <w:lvl w:ilvl="7" w:tplc="BD2CF7DA" w:tentative="1">
      <w:start w:val="1"/>
      <w:numFmt w:val="bullet"/>
      <w:lvlText w:val="•"/>
      <w:lvlJc w:val="left"/>
      <w:pPr>
        <w:tabs>
          <w:tab w:val="num" w:pos="5760"/>
        </w:tabs>
        <w:ind w:left="5760" w:hanging="360"/>
      </w:pPr>
      <w:rPr>
        <w:rFonts w:ascii="Arial" w:hAnsi="Arial" w:hint="default"/>
      </w:rPr>
    </w:lvl>
    <w:lvl w:ilvl="8" w:tplc="04883E62" w:tentative="1">
      <w:start w:val="1"/>
      <w:numFmt w:val="bullet"/>
      <w:lvlText w:val="•"/>
      <w:lvlJc w:val="left"/>
      <w:pPr>
        <w:tabs>
          <w:tab w:val="num" w:pos="6480"/>
        </w:tabs>
        <w:ind w:left="6480" w:hanging="360"/>
      </w:pPr>
      <w:rPr>
        <w:rFonts w:ascii="Arial" w:hAnsi="Arial" w:hint="default"/>
      </w:rPr>
    </w:lvl>
  </w:abstractNum>
  <w:abstractNum w:abstractNumId="7">
    <w:nsid w:val="454D55AA"/>
    <w:multiLevelType w:val="hybridMultilevel"/>
    <w:tmpl w:val="230E3A40"/>
    <w:lvl w:ilvl="0" w:tplc="7F0682F2">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C8D08D9"/>
    <w:multiLevelType w:val="hybridMultilevel"/>
    <w:tmpl w:val="5D0AD4DC"/>
    <w:lvl w:ilvl="0" w:tplc="A39C3BE2">
      <w:start w:val="1"/>
      <w:numFmt w:val="bullet"/>
      <w:lvlText w:val="•"/>
      <w:lvlJc w:val="left"/>
      <w:pPr>
        <w:tabs>
          <w:tab w:val="num" w:pos="720"/>
        </w:tabs>
        <w:ind w:left="720" w:hanging="360"/>
      </w:pPr>
      <w:rPr>
        <w:rFonts w:ascii="Arial" w:hAnsi="Arial" w:hint="default"/>
      </w:rPr>
    </w:lvl>
    <w:lvl w:ilvl="1" w:tplc="97869724">
      <w:start w:val="1"/>
      <w:numFmt w:val="bullet"/>
      <w:lvlText w:val="•"/>
      <w:lvlJc w:val="left"/>
      <w:pPr>
        <w:tabs>
          <w:tab w:val="num" w:pos="1440"/>
        </w:tabs>
        <w:ind w:left="1440" w:hanging="360"/>
      </w:pPr>
      <w:rPr>
        <w:rFonts w:ascii="Arial" w:hAnsi="Arial" w:hint="default"/>
      </w:rPr>
    </w:lvl>
    <w:lvl w:ilvl="2" w:tplc="B93828A4" w:tentative="1">
      <w:start w:val="1"/>
      <w:numFmt w:val="bullet"/>
      <w:lvlText w:val="•"/>
      <w:lvlJc w:val="left"/>
      <w:pPr>
        <w:tabs>
          <w:tab w:val="num" w:pos="2160"/>
        </w:tabs>
        <w:ind w:left="2160" w:hanging="360"/>
      </w:pPr>
      <w:rPr>
        <w:rFonts w:ascii="Arial" w:hAnsi="Arial" w:hint="default"/>
      </w:rPr>
    </w:lvl>
    <w:lvl w:ilvl="3" w:tplc="8892B408" w:tentative="1">
      <w:start w:val="1"/>
      <w:numFmt w:val="bullet"/>
      <w:lvlText w:val="•"/>
      <w:lvlJc w:val="left"/>
      <w:pPr>
        <w:tabs>
          <w:tab w:val="num" w:pos="2880"/>
        </w:tabs>
        <w:ind w:left="2880" w:hanging="360"/>
      </w:pPr>
      <w:rPr>
        <w:rFonts w:ascii="Arial" w:hAnsi="Arial" w:hint="default"/>
      </w:rPr>
    </w:lvl>
    <w:lvl w:ilvl="4" w:tplc="29724728" w:tentative="1">
      <w:start w:val="1"/>
      <w:numFmt w:val="bullet"/>
      <w:lvlText w:val="•"/>
      <w:lvlJc w:val="left"/>
      <w:pPr>
        <w:tabs>
          <w:tab w:val="num" w:pos="3600"/>
        </w:tabs>
        <w:ind w:left="3600" w:hanging="360"/>
      </w:pPr>
      <w:rPr>
        <w:rFonts w:ascii="Arial" w:hAnsi="Arial" w:hint="default"/>
      </w:rPr>
    </w:lvl>
    <w:lvl w:ilvl="5" w:tplc="26248120" w:tentative="1">
      <w:start w:val="1"/>
      <w:numFmt w:val="bullet"/>
      <w:lvlText w:val="•"/>
      <w:lvlJc w:val="left"/>
      <w:pPr>
        <w:tabs>
          <w:tab w:val="num" w:pos="4320"/>
        </w:tabs>
        <w:ind w:left="4320" w:hanging="360"/>
      </w:pPr>
      <w:rPr>
        <w:rFonts w:ascii="Arial" w:hAnsi="Arial" w:hint="default"/>
      </w:rPr>
    </w:lvl>
    <w:lvl w:ilvl="6" w:tplc="19AAE094" w:tentative="1">
      <w:start w:val="1"/>
      <w:numFmt w:val="bullet"/>
      <w:lvlText w:val="•"/>
      <w:lvlJc w:val="left"/>
      <w:pPr>
        <w:tabs>
          <w:tab w:val="num" w:pos="5040"/>
        </w:tabs>
        <w:ind w:left="5040" w:hanging="360"/>
      </w:pPr>
      <w:rPr>
        <w:rFonts w:ascii="Arial" w:hAnsi="Arial" w:hint="default"/>
      </w:rPr>
    </w:lvl>
    <w:lvl w:ilvl="7" w:tplc="0D2EDDF4" w:tentative="1">
      <w:start w:val="1"/>
      <w:numFmt w:val="bullet"/>
      <w:lvlText w:val="•"/>
      <w:lvlJc w:val="left"/>
      <w:pPr>
        <w:tabs>
          <w:tab w:val="num" w:pos="5760"/>
        </w:tabs>
        <w:ind w:left="5760" w:hanging="360"/>
      </w:pPr>
      <w:rPr>
        <w:rFonts w:ascii="Arial" w:hAnsi="Arial" w:hint="default"/>
      </w:rPr>
    </w:lvl>
    <w:lvl w:ilvl="8" w:tplc="7130A0F0" w:tentative="1">
      <w:start w:val="1"/>
      <w:numFmt w:val="bullet"/>
      <w:lvlText w:val="•"/>
      <w:lvlJc w:val="left"/>
      <w:pPr>
        <w:tabs>
          <w:tab w:val="num" w:pos="6480"/>
        </w:tabs>
        <w:ind w:left="6480" w:hanging="360"/>
      </w:pPr>
      <w:rPr>
        <w:rFonts w:ascii="Arial" w:hAnsi="Arial" w:hint="default"/>
      </w:rPr>
    </w:lvl>
  </w:abstractNum>
  <w:abstractNum w:abstractNumId="9">
    <w:nsid w:val="569672A2"/>
    <w:multiLevelType w:val="hybridMultilevel"/>
    <w:tmpl w:val="00EA4B12"/>
    <w:lvl w:ilvl="0" w:tplc="53F69E6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B80B6A"/>
    <w:multiLevelType w:val="hybridMultilevel"/>
    <w:tmpl w:val="3A62530A"/>
    <w:lvl w:ilvl="0" w:tplc="7CE28CE6">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nsid w:val="633C5065"/>
    <w:multiLevelType w:val="hybridMultilevel"/>
    <w:tmpl w:val="ED4C1CEA"/>
    <w:lvl w:ilvl="0" w:tplc="5838AE6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5467DA1"/>
    <w:multiLevelType w:val="hybridMultilevel"/>
    <w:tmpl w:val="1ED092DE"/>
    <w:lvl w:ilvl="0" w:tplc="0409000F">
      <w:start w:val="1"/>
      <w:numFmt w:val="bullet"/>
      <w:lvlText w:val=""/>
      <w:lvlJc w:val="left"/>
      <w:pPr>
        <w:ind w:left="420" w:hanging="420"/>
      </w:pPr>
      <w:rPr>
        <w:rFonts w:ascii="Symbol" w:eastAsia="MS Mincho" w:hAnsi="Symbol" w:cs="Times New Roman"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Arial" w:hAnsi="Arial" w:hint="default"/>
      </w:rPr>
    </w:lvl>
    <w:lvl w:ilvl="3" w:tplc="0409000F">
      <w:start w:val="1"/>
      <w:numFmt w:val="bullet"/>
      <w:lvlText w:val=""/>
      <w:lvlJc w:val="left"/>
      <w:pPr>
        <w:ind w:left="1680" w:hanging="420"/>
      </w:pPr>
      <w:rPr>
        <w:rFonts w:ascii="Wingdings" w:hAnsi="Wingdings" w:hint="default"/>
      </w:rPr>
    </w:lvl>
    <w:lvl w:ilvl="4" w:tplc="04090019">
      <w:start w:val="1"/>
      <w:numFmt w:val="bullet"/>
      <w:lvlText w:val=""/>
      <w:lvlJc w:val="left"/>
      <w:pPr>
        <w:ind w:left="2100" w:hanging="420"/>
      </w:pPr>
      <w:rPr>
        <w:rFonts w:ascii="Wingdings" w:hAnsi="Wingdings" w:hint="default"/>
      </w:rPr>
    </w:lvl>
    <w:lvl w:ilvl="5" w:tplc="0409001B">
      <w:start w:val="1"/>
      <w:numFmt w:val="bullet"/>
      <w:lvlText w:val=""/>
      <w:lvlJc w:val="left"/>
      <w:pPr>
        <w:ind w:left="2520" w:hanging="420"/>
      </w:pPr>
      <w:rPr>
        <w:rFonts w:ascii="Wingdings" w:hAnsi="Wingdings" w:hint="default"/>
      </w:rPr>
    </w:lvl>
    <w:lvl w:ilvl="6" w:tplc="0409000F">
      <w:start w:val="1"/>
      <w:numFmt w:val="bullet"/>
      <w:lvlText w:val=""/>
      <w:lvlJc w:val="left"/>
      <w:pPr>
        <w:ind w:left="2940" w:hanging="420"/>
      </w:pPr>
      <w:rPr>
        <w:rFonts w:ascii="Wingdings" w:hAnsi="Wingdings" w:hint="default"/>
      </w:rPr>
    </w:lvl>
    <w:lvl w:ilvl="7" w:tplc="04090019">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3">
    <w:nsid w:val="6A311E9A"/>
    <w:multiLevelType w:val="hybridMultilevel"/>
    <w:tmpl w:val="1F08DB86"/>
    <w:lvl w:ilvl="0" w:tplc="4202C932">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628E76CC"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0"/>
  </w:num>
  <w:num w:numId="4">
    <w:abstractNumId w:val="10"/>
  </w:num>
  <w:num w:numId="5">
    <w:abstractNumId w:val="11"/>
  </w:num>
  <w:num w:numId="6">
    <w:abstractNumId w:val="12"/>
  </w:num>
  <w:num w:numId="7">
    <w:abstractNumId w:val="13"/>
  </w:num>
  <w:num w:numId="8">
    <w:abstractNumId w:val="7"/>
  </w:num>
  <w:num w:numId="9">
    <w:abstractNumId w:val="6"/>
  </w:num>
  <w:num w:numId="10">
    <w:abstractNumId w:val="4"/>
  </w:num>
  <w:num w:numId="11">
    <w:abstractNumId w:val="5"/>
  </w:num>
  <w:num w:numId="12">
    <w:abstractNumId w:val="8"/>
  </w:num>
  <w:num w:numId="13">
    <w:abstractNumId w:val="1"/>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24AB"/>
    <w:rsid w:val="000202A5"/>
    <w:rsid w:val="00031634"/>
    <w:rsid w:val="00042629"/>
    <w:rsid w:val="000530D6"/>
    <w:rsid w:val="00053C85"/>
    <w:rsid w:val="0007011B"/>
    <w:rsid w:val="00092F46"/>
    <w:rsid w:val="000A6D16"/>
    <w:rsid w:val="000C3CD6"/>
    <w:rsid w:val="000C7464"/>
    <w:rsid w:val="000E20A6"/>
    <w:rsid w:val="00126060"/>
    <w:rsid w:val="001353DA"/>
    <w:rsid w:val="00143708"/>
    <w:rsid w:val="0014664F"/>
    <w:rsid w:val="00152E03"/>
    <w:rsid w:val="00165611"/>
    <w:rsid w:val="00170EC2"/>
    <w:rsid w:val="001A0B6E"/>
    <w:rsid w:val="001B031D"/>
    <w:rsid w:val="001B374F"/>
    <w:rsid w:val="001C43BD"/>
    <w:rsid w:val="001C7A67"/>
    <w:rsid w:val="001D3A28"/>
    <w:rsid w:val="001E16D8"/>
    <w:rsid w:val="001F6B6E"/>
    <w:rsid w:val="002047EE"/>
    <w:rsid w:val="00206CB2"/>
    <w:rsid w:val="0021015E"/>
    <w:rsid w:val="00225492"/>
    <w:rsid w:val="0022672F"/>
    <w:rsid w:val="00241B97"/>
    <w:rsid w:val="00253C54"/>
    <w:rsid w:val="002735B2"/>
    <w:rsid w:val="00274288"/>
    <w:rsid w:val="002750A6"/>
    <w:rsid w:val="00275894"/>
    <w:rsid w:val="00275DC8"/>
    <w:rsid w:val="00283282"/>
    <w:rsid w:val="00283757"/>
    <w:rsid w:val="002862A2"/>
    <w:rsid w:val="002C7B9F"/>
    <w:rsid w:val="002E4EBD"/>
    <w:rsid w:val="00301938"/>
    <w:rsid w:val="00307A0E"/>
    <w:rsid w:val="0033061B"/>
    <w:rsid w:val="0034425C"/>
    <w:rsid w:val="0038516B"/>
    <w:rsid w:val="003C4B78"/>
    <w:rsid w:val="003D302E"/>
    <w:rsid w:val="003E01D8"/>
    <w:rsid w:val="003F160A"/>
    <w:rsid w:val="00402C03"/>
    <w:rsid w:val="004103AB"/>
    <w:rsid w:val="0041564F"/>
    <w:rsid w:val="004318DC"/>
    <w:rsid w:val="004502BC"/>
    <w:rsid w:val="00477971"/>
    <w:rsid w:val="004B16DB"/>
    <w:rsid w:val="004D0CCE"/>
    <w:rsid w:val="004E5EFB"/>
    <w:rsid w:val="00535B68"/>
    <w:rsid w:val="00536D03"/>
    <w:rsid w:val="005450D7"/>
    <w:rsid w:val="00561625"/>
    <w:rsid w:val="00561E20"/>
    <w:rsid w:val="00580DBD"/>
    <w:rsid w:val="00583E9D"/>
    <w:rsid w:val="005917A9"/>
    <w:rsid w:val="00595519"/>
    <w:rsid w:val="005B0E70"/>
    <w:rsid w:val="005B5067"/>
    <w:rsid w:val="005C2A6F"/>
    <w:rsid w:val="005E0439"/>
    <w:rsid w:val="005E423C"/>
    <w:rsid w:val="00622FD6"/>
    <w:rsid w:val="00623487"/>
    <w:rsid w:val="006271C7"/>
    <w:rsid w:val="006311F2"/>
    <w:rsid w:val="00632B3D"/>
    <w:rsid w:val="00641CDB"/>
    <w:rsid w:val="0064672F"/>
    <w:rsid w:val="00654595"/>
    <w:rsid w:val="00685A23"/>
    <w:rsid w:val="006A0C6A"/>
    <w:rsid w:val="006A27DB"/>
    <w:rsid w:val="006D158B"/>
    <w:rsid w:val="006D1F56"/>
    <w:rsid w:val="006E093D"/>
    <w:rsid w:val="006E18CC"/>
    <w:rsid w:val="006E1A4B"/>
    <w:rsid w:val="006F76EA"/>
    <w:rsid w:val="0071750E"/>
    <w:rsid w:val="0075080D"/>
    <w:rsid w:val="00760B06"/>
    <w:rsid w:val="00775BB6"/>
    <w:rsid w:val="00777FC3"/>
    <w:rsid w:val="007A561E"/>
    <w:rsid w:val="007C65A3"/>
    <w:rsid w:val="008065AD"/>
    <w:rsid w:val="00811CB9"/>
    <w:rsid w:val="008465CF"/>
    <w:rsid w:val="00851B61"/>
    <w:rsid w:val="008632FA"/>
    <w:rsid w:val="00874D40"/>
    <w:rsid w:val="0088068C"/>
    <w:rsid w:val="00885CBC"/>
    <w:rsid w:val="008B46BB"/>
    <w:rsid w:val="008B7798"/>
    <w:rsid w:val="008C5A6E"/>
    <w:rsid w:val="008C6C25"/>
    <w:rsid w:val="008F7AD6"/>
    <w:rsid w:val="0090138D"/>
    <w:rsid w:val="009025AB"/>
    <w:rsid w:val="00914129"/>
    <w:rsid w:val="00917796"/>
    <w:rsid w:val="009311F0"/>
    <w:rsid w:val="00931F0D"/>
    <w:rsid w:val="00934EF8"/>
    <w:rsid w:val="00964E81"/>
    <w:rsid w:val="009671CB"/>
    <w:rsid w:val="009824AB"/>
    <w:rsid w:val="009A1767"/>
    <w:rsid w:val="009A2039"/>
    <w:rsid w:val="009C373F"/>
    <w:rsid w:val="009D5CAC"/>
    <w:rsid w:val="009F42FA"/>
    <w:rsid w:val="00A059F4"/>
    <w:rsid w:val="00A16409"/>
    <w:rsid w:val="00A225BB"/>
    <w:rsid w:val="00A30C10"/>
    <w:rsid w:val="00A46CEF"/>
    <w:rsid w:val="00A503F9"/>
    <w:rsid w:val="00A72B61"/>
    <w:rsid w:val="00A84092"/>
    <w:rsid w:val="00AD518B"/>
    <w:rsid w:val="00AD71C6"/>
    <w:rsid w:val="00B173ED"/>
    <w:rsid w:val="00B471F7"/>
    <w:rsid w:val="00B92B1F"/>
    <w:rsid w:val="00BB2400"/>
    <w:rsid w:val="00BB59D7"/>
    <w:rsid w:val="00BB6EFB"/>
    <w:rsid w:val="00BC58C9"/>
    <w:rsid w:val="00BD33A0"/>
    <w:rsid w:val="00BD6737"/>
    <w:rsid w:val="00BF44E8"/>
    <w:rsid w:val="00C07F7C"/>
    <w:rsid w:val="00C94187"/>
    <w:rsid w:val="00CC0EA5"/>
    <w:rsid w:val="00CC4D4C"/>
    <w:rsid w:val="00CD1BA7"/>
    <w:rsid w:val="00D00F94"/>
    <w:rsid w:val="00D06331"/>
    <w:rsid w:val="00D16E21"/>
    <w:rsid w:val="00D547C3"/>
    <w:rsid w:val="00D67132"/>
    <w:rsid w:val="00D77F47"/>
    <w:rsid w:val="00D9358F"/>
    <w:rsid w:val="00D935CB"/>
    <w:rsid w:val="00DA70D3"/>
    <w:rsid w:val="00DD2736"/>
    <w:rsid w:val="00DD7087"/>
    <w:rsid w:val="00E10201"/>
    <w:rsid w:val="00E14EA4"/>
    <w:rsid w:val="00E24EAB"/>
    <w:rsid w:val="00E267EC"/>
    <w:rsid w:val="00E44C40"/>
    <w:rsid w:val="00E521DE"/>
    <w:rsid w:val="00E52BD5"/>
    <w:rsid w:val="00E60121"/>
    <w:rsid w:val="00E63392"/>
    <w:rsid w:val="00E861FE"/>
    <w:rsid w:val="00EA0F0C"/>
    <w:rsid w:val="00EA2714"/>
    <w:rsid w:val="00EA7676"/>
    <w:rsid w:val="00EC40CA"/>
    <w:rsid w:val="00EE4A33"/>
    <w:rsid w:val="00F130F0"/>
    <w:rsid w:val="00F53ED6"/>
    <w:rsid w:val="00F625A6"/>
    <w:rsid w:val="00F71E3F"/>
    <w:rsid w:val="00F83801"/>
    <w:rsid w:val="00F922DD"/>
    <w:rsid w:val="00FB2F49"/>
    <w:rsid w:val="00FB5070"/>
    <w:rsid w:val="00FB5999"/>
    <w:rsid w:val="00FB63E6"/>
    <w:rsid w:val="00FC1F1E"/>
    <w:rsid w:val="00FD1458"/>
    <w:rsid w:val="00FD1527"/>
    <w:rsid w:val="00FD5613"/>
    <w:rsid w:val="00FE4648"/>
    <w:rsid w:val="00FF03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4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24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24AB"/>
    <w:rPr>
      <w:sz w:val="18"/>
      <w:szCs w:val="18"/>
    </w:rPr>
  </w:style>
  <w:style w:type="paragraph" w:styleId="a4">
    <w:name w:val="footer"/>
    <w:basedOn w:val="a"/>
    <w:link w:val="Char0"/>
    <w:uiPriority w:val="99"/>
    <w:semiHidden/>
    <w:unhideWhenUsed/>
    <w:rsid w:val="009824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24AB"/>
    <w:rPr>
      <w:sz w:val="18"/>
      <w:szCs w:val="18"/>
    </w:rPr>
  </w:style>
  <w:style w:type="paragraph" w:styleId="a5">
    <w:name w:val="Document Map"/>
    <w:basedOn w:val="a"/>
    <w:link w:val="Char1"/>
    <w:uiPriority w:val="99"/>
    <w:semiHidden/>
    <w:unhideWhenUsed/>
    <w:rsid w:val="009824AB"/>
    <w:rPr>
      <w:rFonts w:ascii="宋体" w:eastAsia="宋体"/>
      <w:sz w:val="18"/>
      <w:szCs w:val="18"/>
    </w:rPr>
  </w:style>
  <w:style w:type="character" w:customStyle="1" w:styleId="Char1">
    <w:name w:val="文档结构图 Char"/>
    <w:basedOn w:val="a0"/>
    <w:link w:val="a5"/>
    <w:uiPriority w:val="99"/>
    <w:semiHidden/>
    <w:rsid w:val="009824AB"/>
    <w:rPr>
      <w:rFonts w:ascii="宋体" w:eastAsia="宋体"/>
      <w:sz w:val="18"/>
      <w:szCs w:val="18"/>
    </w:rPr>
  </w:style>
  <w:style w:type="paragraph" w:styleId="a6">
    <w:name w:val="List Paragraph"/>
    <w:basedOn w:val="a"/>
    <w:uiPriority w:val="34"/>
    <w:qFormat/>
    <w:rsid w:val="006311F2"/>
    <w:pPr>
      <w:widowControl/>
      <w:ind w:left="720"/>
      <w:contextualSpacing/>
      <w:jc w:val="left"/>
    </w:pPr>
    <w:rPr>
      <w:rFonts w:ascii="Times New Roman" w:eastAsia="宋体" w:hAnsi="Times New Roman" w:cs="Times New Roman"/>
      <w:kern w:val="0"/>
      <w:sz w:val="24"/>
      <w:szCs w:val="24"/>
      <w:lang w:val="sv-SE" w:eastAsia="sv-SE"/>
    </w:rPr>
  </w:style>
  <w:style w:type="character" w:styleId="a7">
    <w:name w:val="Placeholder Text"/>
    <w:basedOn w:val="a0"/>
    <w:uiPriority w:val="99"/>
    <w:semiHidden/>
    <w:rsid w:val="00D06331"/>
    <w:rPr>
      <w:color w:val="808080"/>
    </w:rPr>
  </w:style>
  <w:style w:type="paragraph" w:styleId="a8">
    <w:name w:val="Balloon Text"/>
    <w:basedOn w:val="a"/>
    <w:link w:val="Char2"/>
    <w:uiPriority w:val="99"/>
    <w:semiHidden/>
    <w:unhideWhenUsed/>
    <w:rsid w:val="00D06331"/>
    <w:rPr>
      <w:sz w:val="18"/>
      <w:szCs w:val="18"/>
    </w:rPr>
  </w:style>
  <w:style w:type="character" w:customStyle="1" w:styleId="Char2">
    <w:name w:val="批注框文本 Char"/>
    <w:basedOn w:val="a0"/>
    <w:link w:val="a8"/>
    <w:uiPriority w:val="99"/>
    <w:semiHidden/>
    <w:rsid w:val="00D06331"/>
    <w:rPr>
      <w:sz w:val="18"/>
      <w:szCs w:val="18"/>
    </w:rPr>
  </w:style>
  <w:style w:type="table" w:styleId="a9">
    <w:name w:val="Table Grid"/>
    <w:basedOn w:val="a1"/>
    <w:uiPriority w:val="59"/>
    <w:rsid w:val="00760B06"/>
    <w:rPr>
      <w:kern w:val="0"/>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unhideWhenUsed/>
    <w:rsid w:val="00274288"/>
    <w:rPr>
      <w:color w:val="0000FF"/>
      <w:u w:val="single"/>
    </w:rPr>
  </w:style>
  <w:style w:type="paragraph" w:styleId="ab">
    <w:name w:val="caption"/>
    <w:aliases w:val="cap,cap Char,Caption Char,Caption Char1 Char,cap Char Char1,Caption Char Char1 Char,cap Char2,CaptionTable,cap1,cap2,cap11,Légende-figure,Légende-figure Char,Beschrifubg,Beschriftung Char,label,cap11 Char,cap11 Char Char Char,captions,Ca"/>
    <w:basedOn w:val="a"/>
    <w:next w:val="a"/>
    <w:link w:val="Char3"/>
    <w:unhideWhenUsed/>
    <w:qFormat/>
    <w:rsid w:val="003C4B78"/>
    <w:rPr>
      <w:rFonts w:asciiTheme="majorHAnsi" w:eastAsia="黑体" w:hAnsiTheme="majorHAnsi" w:cstheme="majorBidi"/>
      <w:sz w:val="20"/>
      <w:szCs w:val="20"/>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b"/>
    <w:rsid w:val="0022672F"/>
    <w:rPr>
      <w:rFonts w:asciiTheme="majorHAnsi" w:eastAsia="黑体" w:hAnsiTheme="majorHAnsi" w:cstheme="majorBidi"/>
      <w:sz w:val="20"/>
      <w:szCs w:val="20"/>
    </w:rPr>
  </w:style>
  <w:style w:type="paragraph" w:styleId="ac">
    <w:name w:val="Normal (Web)"/>
    <w:basedOn w:val="a"/>
    <w:uiPriority w:val="99"/>
    <w:semiHidden/>
    <w:unhideWhenUsed/>
    <w:rsid w:val="003D302E"/>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264047413">
      <w:bodyDiv w:val="1"/>
      <w:marLeft w:val="0"/>
      <w:marRight w:val="0"/>
      <w:marTop w:val="0"/>
      <w:marBottom w:val="0"/>
      <w:divBdr>
        <w:top w:val="none" w:sz="0" w:space="0" w:color="auto"/>
        <w:left w:val="none" w:sz="0" w:space="0" w:color="auto"/>
        <w:bottom w:val="none" w:sz="0" w:space="0" w:color="auto"/>
        <w:right w:val="none" w:sz="0" w:space="0" w:color="auto"/>
      </w:divBdr>
    </w:div>
    <w:div w:id="671418726">
      <w:bodyDiv w:val="1"/>
      <w:marLeft w:val="0"/>
      <w:marRight w:val="0"/>
      <w:marTop w:val="0"/>
      <w:marBottom w:val="0"/>
      <w:divBdr>
        <w:top w:val="none" w:sz="0" w:space="0" w:color="auto"/>
        <w:left w:val="none" w:sz="0" w:space="0" w:color="auto"/>
        <w:bottom w:val="none" w:sz="0" w:space="0" w:color="auto"/>
        <w:right w:val="none" w:sz="0" w:space="0" w:color="auto"/>
      </w:divBdr>
      <w:divsChild>
        <w:div w:id="1378315292">
          <w:marLeft w:val="0"/>
          <w:marRight w:val="0"/>
          <w:marTop w:val="0"/>
          <w:marBottom w:val="0"/>
          <w:divBdr>
            <w:top w:val="none" w:sz="0" w:space="0" w:color="auto"/>
            <w:left w:val="none" w:sz="0" w:space="0" w:color="auto"/>
            <w:bottom w:val="none" w:sz="0" w:space="0" w:color="auto"/>
            <w:right w:val="none" w:sz="0" w:space="0" w:color="auto"/>
          </w:divBdr>
        </w:div>
      </w:divsChild>
    </w:div>
    <w:div w:id="677581732">
      <w:bodyDiv w:val="1"/>
      <w:marLeft w:val="0"/>
      <w:marRight w:val="0"/>
      <w:marTop w:val="0"/>
      <w:marBottom w:val="0"/>
      <w:divBdr>
        <w:top w:val="none" w:sz="0" w:space="0" w:color="auto"/>
        <w:left w:val="none" w:sz="0" w:space="0" w:color="auto"/>
        <w:bottom w:val="none" w:sz="0" w:space="0" w:color="auto"/>
        <w:right w:val="none" w:sz="0" w:space="0" w:color="auto"/>
      </w:divBdr>
      <w:divsChild>
        <w:div w:id="467743025">
          <w:marLeft w:val="1080"/>
          <w:marRight w:val="0"/>
          <w:marTop w:val="100"/>
          <w:marBottom w:val="0"/>
          <w:divBdr>
            <w:top w:val="none" w:sz="0" w:space="0" w:color="auto"/>
            <w:left w:val="none" w:sz="0" w:space="0" w:color="auto"/>
            <w:bottom w:val="none" w:sz="0" w:space="0" w:color="auto"/>
            <w:right w:val="none" w:sz="0" w:space="0" w:color="auto"/>
          </w:divBdr>
        </w:div>
      </w:divsChild>
    </w:div>
    <w:div w:id="883641074">
      <w:bodyDiv w:val="1"/>
      <w:marLeft w:val="0"/>
      <w:marRight w:val="0"/>
      <w:marTop w:val="0"/>
      <w:marBottom w:val="0"/>
      <w:divBdr>
        <w:top w:val="none" w:sz="0" w:space="0" w:color="auto"/>
        <w:left w:val="none" w:sz="0" w:space="0" w:color="auto"/>
        <w:bottom w:val="none" w:sz="0" w:space="0" w:color="auto"/>
        <w:right w:val="none" w:sz="0" w:space="0" w:color="auto"/>
      </w:divBdr>
      <w:divsChild>
        <w:div w:id="1549298533">
          <w:marLeft w:val="1080"/>
          <w:marRight w:val="0"/>
          <w:marTop w:val="100"/>
          <w:marBottom w:val="0"/>
          <w:divBdr>
            <w:top w:val="none" w:sz="0" w:space="0" w:color="auto"/>
            <w:left w:val="none" w:sz="0" w:space="0" w:color="auto"/>
            <w:bottom w:val="none" w:sz="0" w:space="0" w:color="auto"/>
            <w:right w:val="none" w:sz="0" w:space="0" w:color="auto"/>
          </w:divBdr>
        </w:div>
      </w:divsChild>
    </w:div>
    <w:div w:id="1504970065">
      <w:bodyDiv w:val="1"/>
      <w:marLeft w:val="0"/>
      <w:marRight w:val="0"/>
      <w:marTop w:val="0"/>
      <w:marBottom w:val="0"/>
      <w:divBdr>
        <w:top w:val="none" w:sz="0" w:space="0" w:color="auto"/>
        <w:left w:val="none" w:sz="0" w:space="0" w:color="auto"/>
        <w:bottom w:val="none" w:sz="0" w:space="0" w:color="auto"/>
        <w:right w:val="none" w:sz="0" w:space="0" w:color="auto"/>
      </w:divBdr>
      <w:divsChild>
        <w:div w:id="162025706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Docs/R4-170233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AB7AF-458E-4A5C-8C5F-BD904F9D3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3</Pages>
  <Words>795</Words>
  <Characters>4535</Characters>
  <Application>Microsoft Office Word</Application>
  <DocSecurity>0</DocSecurity>
  <Lines>37</Lines>
  <Paragraphs>10</Paragraphs>
  <ScaleCrop>false</ScaleCrop>
  <Company/>
  <LinksUpToDate>false</LinksUpToDate>
  <CharactersWithSpaces>5320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taoxuhua</cp:lastModifiedBy>
  <cp:revision>9</cp:revision>
  <dcterms:created xsi:type="dcterms:W3CDTF">2018-05-07T09:29:00Z</dcterms:created>
  <dcterms:modified xsi:type="dcterms:W3CDTF">2018-05-14T10:38:00Z</dcterms:modified>
</cp:coreProperties>
</file>